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98CB9" w14:textId="6BE1FCD9" w:rsidR="00525E3E" w:rsidRDefault="00525E3E" w:rsidP="00525E3E">
      <w:pPr>
        <w:pStyle w:val="Zhlav"/>
        <w:pBdr>
          <w:top w:val="double" w:sz="4" w:space="1" w:color="auto"/>
          <w:left w:val="double" w:sz="4" w:space="4" w:color="auto"/>
          <w:bottom w:val="double" w:sz="4" w:space="1" w:color="auto"/>
          <w:right w:val="double" w:sz="4" w:space="0" w:color="auto"/>
        </w:pBdr>
        <w:tabs>
          <w:tab w:val="left" w:pos="708"/>
        </w:tabs>
        <w:spacing w:before="100" w:beforeAutospacing="1" w:after="100" w:afterAutospacing="1"/>
        <w:ind w:right="96"/>
        <w:rPr>
          <w:rFonts w:ascii="Calibri" w:hAnsi="Calibri" w:cs="Calibri"/>
        </w:rPr>
      </w:pPr>
    </w:p>
    <w:p w14:paraId="57AE0DE3" w14:textId="77777777" w:rsidR="00525E3E" w:rsidRDefault="00525E3E" w:rsidP="00525E3E">
      <w:pPr>
        <w:pStyle w:val="Zhlav"/>
        <w:pBdr>
          <w:top w:val="double" w:sz="4" w:space="1" w:color="auto"/>
          <w:left w:val="double" w:sz="4" w:space="4" w:color="auto"/>
          <w:bottom w:val="double" w:sz="4" w:space="1" w:color="auto"/>
          <w:right w:val="double" w:sz="4" w:space="0" w:color="auto"/>
        </w:pBdr>
        <w:tabs>
          <w:tab w:val="left" w:pos="708"/>
        </w:tabs>
        <w:spacing w:before="100" w:beforeAutospacing="1" w:after="100" w:afterAutospacing="1"/>
        <w:ind w:right="96"/>
        <w:rPr>
          <w:rFonts w:ascii="Calibri" w:hAnsi="Calibri" w:cs="Calibri"/>
        </w:rPr>
      </w:pPr>
    </w:p>
    <w:p w14:paraId="024588D8" w14:textId="77777777" w:rsidR="00525E3E" w:rsidRPr="00AB732C" w:rsidRDefault="00525E3E" w:rsidP="00525E3E">
      <w:pPr>
        <w:pStyle w:val="Zhlav"/>
        <w:pBdr>
          <w:top w:val="double" w:sz="4" w:space="1" w:color="auto"/>
          <w:left w:val="double" w:sz="4" w:space="4" w:color="auto"/>
          <w:bottom w:val="double" w:sz="4" w:space="1" w:color="auto"/>
          <w:right w:val="double" w:sz="4" w:space="0" w:color="auto"/>
        </w:pBdr>
        <w:tabs>
          <w:tab w:val="left" w:pos="708"/>
        </w:tabs>
        <w:spacing w:before="100" w:beforeAutospacing="1" w:after="100" w:afterAutospacing="1"/>
        <w:ind w:right="96"/>
        <w:rPr>
          <w:rFonts w:ascii="Calibri" w:hAnsi="Calibri" w:cs="Calibri"/>
        </w:rPr>
      </w:pPr>
    </w:p>
    <w:p w14:paraId="7F38665A" w14:textId="77777777" w:rsidR="00525E3E" w:rsidRPr="00AB732C" w:rsidRDefault="00525E3E" w:rsidP="00525E3E">
      <w:pPr>
        <w:pStyle w:val="Zhlav"/>
        <w:pBdr>
          <w:top w:val="double" w:sz="4" w:space="1" w:color="auto"/>
          <w:left w:val="double" w:sz="4" w:space="4" w:color="auto"/>
          <w:bottom w:val="double" w:sz="4" w:space="1" w:color="auto"/>
          <w:right w:val="double" w:sz="4" w:space="0" w:color="auto"/>
        </w:pBdr>
        <w:tabs>
          <w:tab w:val="left" w:pos="708"/>
        </w:tabs>
        <w:spacing w:before="100" w:beforeAutospacing="1" w:after="100" w:afterAutospacing="1"/>
        <w:ind w:right="96"/>
        <w:rPr>
          <w:rFonts w:ascii="Calibri" w:hAnsi="Calibri" w:cs="Calibri"/>
        </w:rPr>
      </w:pPr>
    </w:p>
    <w:p w14:paraId="31BB8009" w14:textId="1027438D" w:rsidR="00525E3E" w:rsidRPr="00525E3E" w:rsidRDefault="00525E3E" w:rsidP="00525E3E">
      <w:pPr>
        <w:pStyle w:val="Zhlav"/>
        <w:pBdr>
          <w:top w:val="double" w:sz="4" w:space="1" w:color="auto"/>
          <w:left w:val="double" w:sz="4" w:space="4" w:color="auto"/>
          <w:bottom w:val="double" w:sz="4" w:space="1" w:color="auto"/>
          <w:right w:val="double" w:sz="4" w:space="0" w:color="auto"/>
        </w:pBdr>
        <w:tabs>
          <w:tab w:val="left" w:pos="708"/>
        </w:tabs>
        <w:spacing w:before="100" w:beforeAutospacing="1" w:after="100" w:afterAutospacing="1"/>
        <w:ind w:right="96"/>
        <w:jc w:val="center"/>
        <w:rPr>
          <w:rFonts w:ascii="Calibri" w:hAnsi="Calibri" w:cs="Calibri"/>
          <w:b/>
          <w:bCs/>
          <w:szCs w:val="24"/>
          <w:lang w:val="en-GB"/>
        </w:rPr>
      </w:pPr>
      <w:r w:rsidRPr="00525E3E">
        <w:rPr>
          <w:rFonts w:ascii="Calibri" w:hAnsi="Calibri" w:cs="Calibri"/>
          <w:b/>
          <w:bCs/>
          <w:szCs w:val="24"/>
          <w:lang w:val="en-GB"/>
        </w:rPr>
        <w:t>Information of Institute for State Control of Veterinary Biologicals and Medicines</w:t>
      </w:r>
    </w:p>
    <w:p w14:paraId="012B9E22" w14:textId="77777777" w:rsidR="00525E3E" w:rsidRPr="00AB732C" w:rsidRDefault="00525E3E" w:rsidP="00525E3E">
      <w:pPr>
        <w:pStyle w:val="Zhlav"/>
        <w:pBdr>
          <w:top w:val="double" w:sz="4" w:space="1" w:color="auto"/>
          <w:left w:val="double" w:sz="4" w:space="4" w:color="auto"/>
          <w:bottom w:val="double" w:sz="4" w:space="1" w:color="auto"/>
          <w:right w:val="double" w:sz="4" w:space="0" w:color="auto"/>
        </w:pBdr>
        <w:tabs>
          <w:tab w:val="left" w:pos="708"/>
        </w:tabs>
        <w:spacing w:before="100" w:beforeAutospacing="1" w:after="100" w:afterAutospacing="1"/>
        <w:ind w:right="96"/>
        <w:rPr>
          <w:rFonts w:ascii="Calibri" w:hAnsi="Calibri" w:cs="Calibri"/>
          <w:szCs w:val="24"/>
        </w:rPr>
      </w:pPr>
    </w:p>
    <w:p w14:paraId="015E2F0F" w14:textId="5C35DCA6" w:rsidR="00525E3E" w:rsidRPr="00AB732C" w:rsidRDefault="00525E3E" w:rsidP="00525E3E">
      <w:pPr>
        <w:pStyle w:val="Zhlav"/>
        <w:pBdr>
          <w:top w:val="double" w:sz="4" w:space="1" w:color="auto"/>
          <w:left w:val="double" w:sz="4" w:space="4" w:color="auto"/>
          <w:bottom w:val="double" w:sz="4" w:space="1" w:color="auto"/>
          <w:right w:val="double" w:sz="4" w:space="0" w:color="auto"/>
        </w:pBdr>
        <w:tabs>
          <w:tab w:val="left" w:pos="708"/>
        </w:tabs>
        <w:spacing w:before="100" w:beforeAutospacing="1" w:after="100" w:afterAutospacing="1"/>
        <w:ind w:right="96"/>
        <w:jc w:val="center"/>
        <w:rPr>
          <w:rFonts w:ascii="Calibri" w:hAnsi="Calibri" w:cs="Calibri"/>
          <w:b/>
          <w:bCs/>
          <w:szCs w:val="24"/>
          <w:u w:val="single"/>
        </w:rPr>
      </w:pPr>
      <w:r w:rsidRPr="00525E3E">
        <w:rPr>
          <w:rFonts w:ascii="Calibri" w:hAnsi="Calibri" w:cs="Calibri"/>
          <w:b/>
          <w:bCs/>
          <w:szCs w:val="24"/>
          <w:u w:val="single"/>
          <w:lang w:val="en-GB"/>
        </w:rPr>
        <w:t>Additional information to the guidance</w:t>
      </w:r>
      <w:r w:rsidRPr="00525E3E">
        <w:rPr>
          <w:rFonts w:ascii="Calibri" w:hAnsi="Calibri" w:cs="Calibri"/>
          <w:b/>
          <w:bCs/>
          <w:szCs w:val="24"/>
          <w:u w:val="single"/>
        </w:rPr>
        <w:t xml:space="preserve"> </w:t>
      </w:r>
      <w:r w:rsidRPr="00AB732C">
        <w:rPr>
          <w:rFonts w:ascii="Calibri" w:hAnsi="Calibri" w:cs="Calibri"/>
          <w:b/>
          <w:bCs/>
          <w:szCs w:val="24"/>
          <w:u w:val="single"/>
        </w:rPr>
        <w:t>USKVBL/UST - 4/2008/Rev.5</w:t>
      </w:r>
    </w:p>
    <w:p w14:paraId="1540087A" w14:textId="457FE80C" w:rsidR="00525E3E" w:rsidRPr="00A22638" w:rsidRDefault="00793868" w:rsidP="00A22638">
      <w:pPr>
        <w:pStyle w:val="Zhlav"/>
        <w:pBdr>
          <w:top w:val="double" w:sz="4" w:space="1" w:color="auto"/>
          <w:left w:val="double" w:sz="4" w:space="4" w:color="auto"/>
          <w:bottom w:val="double" w:sz="4" w:space="1" w:color="auto"/>
          <w:right w:val="double" w:sz="4" w:space="0" w:color="auto"/>
        </w:pBdr>
        <w:tabs>
          <w:tab w:val="left" w:pos="708"/>
        </w:tabs>
        <w:spacing w:before="100" w:beforeAutospacing="1" w:after="100" w:afterAutospacing="1"/>
        <w:ind w:right="96"/>
        <w:jc w:val="center"/>
        <w:rPr>
          <w:rFonts w:ascii="Calibri" w:hAnsi="Calibri" w:cs="Calibri"/>
          <w:b/>
          <w:szCs w:val="24"/>
        </w:rPr>
      </w:pPr>
      <w:proofErr w:type="spellStart"/>
      <w:r w:rsidRPr="00A22638">
        <w:rPr>
          <w:rFonts w:ascii="Calibri" w:hAnsi="Calibri" w:cs="Calibri"/>
          <w:b/>
          <w:szCs w:val="24"/>
        </w:rPr>
        <w:t>Version</w:t>
      </w:r>
      <w:proofErr w:type="spellEnd"/>
      <w:r w:rsidRPr="00A22638">
        <w:rPr>
          <w:rFonts w:ascii="Calibri" w:hAnsi="Calibri" w:cs="Calibri"/>
          <w:b/>
          <w:szCs w:val="24"/>
        </w:rPr>
        <w:t xml:space="preserve"> 2</w:t>
      </w:r>
    </w:p>
    <w:p w14:paraId="5491EDDF" w14:textId="77777777" w:rsidR="00525E3E" w:rsidRPr="00525E3E" w:rsidRDefault="00525E3E" w:rsidP="00525E3E">
      <w:pPr>
        <w:pStyle w:val="Zhlav"/>
        <w:pBdr>
          <w:top w:val="double" w:sz="4" w:space="1" w:color="auto"/>
          <w:left w:val="double" w:sz="4" w:space="4" w:color="auto"/>
          <w:bottom w:val="double" w:sz="4" w:space="1" w:color="auto"/>
          <w:right w:val="double" w:sz="4" w:space="0" w:color="auto"/>
        </w:pBdr>
        <w:tabs>
          <w:tab w:val="left" w:pos="708"/>
        </w:tabs>
        <w:spacing w:before="100" w:beforeAutospacing="1" w:after="100" w:afterAutospacing="1"/>
        <w:ind w:right="96"/>
        <w:rPr>
          <w:rFonts w:ascii="Calibri" w:hAnsi="Calibri" w:cs="Calibri"/>
          <w:szCs w:val="24"/>
          <w:lang w:val="en-GB"/>
        </w:rPr>
      </w:pPr>
    </w:p>
    <w:p w14:paraId="7D5F6261" w14:textId="085AE935" w:rsidR="00525E3E" w:rsidRPr="00525E3E" w:rsidRDefault="00525E3E" w:rsidP="00525E3E">
      <w:pPr>
        <w:pStyle w:val="Zhlav"/>
        <w:pBdr>
          <w:top w:val="double" w:sz="4" w:space="1" w:color="auto"/>
          <w:left w:val="double" w:sz="4" w:space="4" w:color="auto"/>
          <w:bottom w:val="double" w:sz="4" w:space="1" w:color="auto"/>
          <w:right w:val="double" w:sz="4" w:space="0" w:color="auto"/>
        </w:pBdr>
        <w:tabs>
          <w:tab w:val="left" w:pos="708"/>
        </w:tabs>
        <w:spacing w:before="100" w:beforeAutospacing="1" w:after="100" w:afterAutospacing="1"/>
        <w:ind w:right="96"/>
        <w:jc w:val="center"/>
        <w:rPr>
          <w:rFonts w:ascii="Calibri" w:hAnsi="Calibri" w:cs="Calibri"/>
          <w:b/>
          <w:bCs/>
          <w:szCs w:val="24"/>
          <w:lang w:val="en-GB"/>
        </w:rPr>
      </w:pPr>
      <w:r w:rsidRPr="00525E3E">
        <w:rPr>
          <w:rFonts w:ascii="Calibri" w:hAnsi="Calibri" w:cs="Calibri"/>
          <w:b/>
          <w:bCs/>
          <w:szCs w:val="24"/>
          <w:lang w:val="en-GB"/>
        </w:rPr>
        <w:t xml:space="preserve">Date of issue: </w:t>
      </w:r>
      <w:r w:rsidR="00793868">
        <w:rPr>
          <w:rFonts w:ascii="Calibri" w:hAnsi="Calibri" w:cs="Calibri"/>
          <w:b/>
          <w:bCs/>
          <w:szCs w:val="24"/>
          <w:lang w:val="en-GB"/>
        </w:rPr>
        <w:t>15</w:t>
      </w:r>
      <w:r w:rsidRPr="00525E3E">
        <w:rPr>
          <w:rFonts w:ascii="Calibri" w:hAnsi="Calibri" w:cs="Calibri"/>
          <w:b/>
          <w:bCs/>
          <w:szCs w:val="24"/>
          <w:lang w:val="en-GB"/>
        </w:rPr>
        <w:t>.</w:t>
      </w:r>
      <w:r>
        <w:rPr>
          <w:rFonts w:ascii="Calibri" w:hAnsi="Calibri" w:cs="Calibri"/>
          <w:b/>
          <w:bCs/>
          <w:szCs w:val="24"/>
          <w:lang w:val="en-GB"/>
        </w:rPr>
        <w:t>0</w:t>
      </w:r>
      <w:r w:rsidR="00793868">
        <w:rPr>
          <w:rFonts w:ascii="Calibri" w:hAnsi="Calibri" w:cs="Calibri"/>
          <w:b/>
          <w:bCs/>
          <w:szCs w:val="24"/>
          <w:lang w:val="en-GB"/>
        </w:rPr>
        <w:t>6</w:t>
      </w:r>
      <w:r w:rsidRPr="00525E3E">
        <w:rPr>
          <w:rFonts w:ascii="Calibri" w:hAnsi="Calibri" w:cs="Calibri"/>
          <w:b/>
          <w:bCs/>
          <w:szCs w:val="24"/>
          <w:lang w:val="en-GB"/>
        </w:rPr>
        <w:t>. 2022</w:t>
      </w:r>
    </w:p>
    <w:p w14:paraId="4F4E2E01" w14:textId="04301616" w:rsidR="00525E3E" w:rsidRPr="00525E3E" w:rsidRDefault="00525E3E" w:rsidP="00525E3E">
      <w:pPr>
        <w:pStyle w:val="Zhlav"/>
        <w:pBdr>
          <w:top w:val="double" w:sz="4" w:space="1" w:color="auto"/>
          <w:left w:val="double" w:sz="4" w:space="4" w:color="auto"/>
          <w:bottom w:val="double" w:sz="4" w:space="1" w:color="auto"/>
          <w:right w:val="double" w:sz="4" w:space="0" w:color="auto"/>
        </w:pBdr>
        <w:tabs>
          <w:tab w:val="left" w:pos="708"/>
        </w:tabs>
        <w:spacing w:before="100" w:beforeAutospacing="1" w:after="100" w:afterAutospacing="1"/>
        <w:ind w:right="96"/>
        <w:jc w:val="center"/>
        <w:rPr>
          <w:rFonts w:ascii="Calibri" w:hAnsi="Calibri" w:cs="Calibri"/>
          <w:b/>
          <w:bCs/>
          <w:szCs w:val="24"/>
          <w:lang w:val="en-GB"/>
        </w:rPr>
      </w:pPr>
      <w:r w:rsidRPr="00525E3E">
        <w:rPr>
          <w:rFonts w:ascii="Calibri" w:hAnsi="Calibri" w:cs="Calibri"/>
          <w:b/>
          <w:bCs/>
          <w:szCs w:val="24"/>
          <w:lang w:val="en-GB"/>
        </w:rPr>
        <w:t xml:space="preserve">Valid since:  </w:t>
      </w:r>
      <w:r w:rsidR="00793868">
        <w:rPr>
          <w:rFonts w:ascii="Calibri" w:hAnsi="Calibri" w:cs="Calibri"/>
          <w:b/>
          <w:bCs/>
          <w:szCs w:val="24"/>
          <w:lang w:val="en-GB"/>
        </w:rPr>
        <w:t>15</w:t>
      </w:r>
      <w:r w:rsidRPr="00525E3E">
        <w:rPr>
          <w:rFonts w:ascii="Calibri" w:hAnsi="Calibri" w:cs="Calibri"/>
          <w:b/>
          <w:bCs/>
          <w:szCs w:val="24"/>
          <w:lang w:val="en-GB"/>
        </w:rPr>
        <w:t>.</w:t>
      </w:r>
      <w:r>
        <w:rPr>
          <w:rFonts w:ascii="Calibri" w:hAnsi="Calibri" w:cs="Calibri"/>
          <w:b/>
          <w:bCs/>
          <w:szCs w:val="24"/>
          <w:lang w:val="en-GB"/>
        </w:rPr>
        <w:t>0</w:t>
      </w:r>
      <w:r w:rsidR="00793868">
        <w:rPr>
          <w:rFonts w:ascii="Calibri" w:hAnsi="Calibri" w:cs="Calibri"/>
          <w:b/>
          <w:bCs/>
          <w:szCs w:val="24"/>
          <w:lang w:val="en-GB"/>
        </w:rPr>
        <w:t>6</w:t>
      </w:r>
      <w:r w:rsidRPr="00525E3E">
        <w:rPr>
          <w:rFonts w:ascii="Calibri" w:hAnsi="Calibri" w:cs="Calibri"/>
          <w:b/>
          <w:bCs/>
          <w:szCs w:val="24"/>
          <w:lang w:val="en-GB"/>
        </w:rPr>
        <w:t>.2022</w:t>
      </w:r>
    </w:p>
    <w:p w14:paraId="0547C57E" w14:textId="77777777" w:rsidR="00525E3E" w:rsidRPr="00AB732C" w:rsidRDefault="00525E3E" w:rsidP="00525E3E">
      <w:pPr>
        <w:pStyle w:val="Zhlav"/>
        <w:pBdr>
          <w:top w:val="double" w:sz="4" w:space="1" w:color="auto"/>
          <w:left w:val="double" w:sz="4" w:space="4" w:color="auto"/>
          <w:bottom w:val="double" w:sz="4" w:space="1" w:color="auto"/>
          <w:right w:val="double" w:sz="4" w:space="0" w:color="auto"/>
        </w:pBdr>
        <w:tabs>
          <w:tab w:val="left" w:pos="708"/>
        </w:tabs>
        <w:spacing w:before="100" w:beforeAutospacing="1" w:after="100" w:afterAutospacing="1"/>
        <w:ind w:right="96"/>
        <w:jc w:val="center"/>
        <w:rPr>
          <w:rFonts w:ascii="Calibri" w:hAnsi="Calibri" w:cs="Calibri"/>
          <w:b/>
          <w:bCs/>
          <w:szCs w:val="24"/>
        </w:rPr>
      </w:pPr>
    </w:p>
    <w:p w14:paraId="2D70202E" w14:textId="77777777" w:rsidR="00525E3E" w:rsidRPr="00AB732C" w:rsidRDefault="00525E3E" w:rsidP="00525E3E">
      <w:pPr>
        <w:pStyle w:val="Zhlav"/>
        <w:pBdr>
          <w:top w:val="double" w:sz="4" w:space="1" w:color="auto"/>
          <w:left w:val="double" w:sz="4" w:space="4" w:color="auto"/>
          <w:bottom w:val="double" w:sz="4" w:space="1" w:color="auto"/>
          <w:right w:val="double" w:sz="4" w:space="0" w:color="auto"/>
        </w:pBdr>
        <w:tabs>
          <w:tab w:val="left" w:pos="708"/>
        </w:tabs>
        <w:spacing w:before="100" w:beforeAutospacing="1" w:after="100" w:afterAutospacing="1"/>
        <w:ind w:right="96"/>
        <w:rPr>
          <w:rFonts w:ascii="Calibri" w:hAnsi="Calibri" w:cs="Calibri"/>
          <w:szCs w:val="24"/>
        </w:rPr>
      </w:pPr>
    </w:p>
    <w:p w14:paraId="418F6166" w14:textId="77777777" w:rsidR="00525E3E" w:rsidRPr="00AB732C" w:rsidRDefault="00525E3E" w:rsidP="00525E3E">
      <w:pPr>
        <w:pStyle w:val="Zhlav"/>
        <w:pBdr>
          <w:top w:val="double" w:sz="4" w:space="1" w:color="auto"/>
          <w:left w:val="double" w:sz="4" w:space="4" w:color="auto"/>
          <w:bottom w:val="double" w:sz="4" w:space="1" w:color="auto"/>
          <w:right w:val="double" w:sz="4" w:space="0" w:color="auto"/>
        </w:pBdr>
        <w:tabs>
          <w:tab w:val="left" w:pos="708"/>
        </w:tabs>
        <w:spacing w:before="100" w:beforeAutospacing="1" w:after="100" w:afterAutospacing="1"/>
        <w:ind w:right="96"/>
        <w:rPr>
          <w:rFonts w:ascii="Calibri" w:hAnsi="Calibri" w:cs="Calibri"/>
          <w:szCs w:val="24"/>
        </w:rPr>
      </w:pPr>
    </w:p>
    <w:p w14:paraId="349853FB" w14:textId="77777777" w:rsidR="00525E3E" w:rsidRPr="00AB732C" w:rsidRDefault="00525E3E" w:rsidP="00525E3E">
      <w:pPr>
        <w:pStyle w:val="Zhlav"/>
        <w:pBdr>
          <w:top w:val="double" w:sz="4" w:space="1" w:color="auto"/>
          <w:left w:val="double" w:sz="4" w:space="4" w:color="auto"/>
          <w:bottom w:val="double" w:sz="4" w:space="1" w:color="auto"/>
          <w:right w:val="double" w:sz="4" w:space="0" w:color="auto"/>
        </w:pBdr>
        <w:tabs>
          <w:tab w:val="left" w:pos="708"/>
        </w:tabs>
        <w:spacing w:before="100" w:beforeAutospacing="1" w:after="100" w:afterAutospacing="1"/>
        <w:ind w:right="96"/>
        <w:rPr>
          <w:rFonts w:ascii="Calibri" w:hAnsi="Calibri" w:cs="Calibri"/>
          <w:szCs w:val="24"/>
        </w:rPr>
      </w:pPr>
    </w:p>
    <w:p w14:paraId="52DA9A6D" w14:textId="77777777" w:rsidR="00525E3E" w:rsidRPr="00AB732C" w:rsidRDefault="00525E3E" w:rsidP="00525E3E">
      <w:pPr>
        <w:pStyle w:val="Zhlav"/>
        <w:tabs>
          <w:tab w:val="left" w:pos="708"/>
        </w:tabs>
        <w:spacing w:before="100" w:beforeAutospacing="1" w:after="100" w:afterAutospacing="1"/>
        <w:rPr>
          <w:rFonts w:ascii="Calibri" w:hAnsi="Calibri" w:cs="Calibri"/>
          <w:szCs w:val="24"/>
        </w:rPr>
      </w:pPr>
    </w:p>
    <w:p w14:paraId="27632410" w14:textId="77777777" w:rsidR="00525E3E" w:rsidRPr="00AB732C" w:rsidRDefault="00525E3E" w:rsidP="00525E3E">
      <w:pPr>
        <w:pStyle w:val="Zhlav"/>
        <w:tabs>
          <w:tab w:val="left" w:pos="708"/>
        </w:tabs>
        <w:spacing w:before="100" w:beforeAutospacing="1" w:after="100" w:afterAutospacing="1"/>
        <w:rPr>
          <w:rFonts w:ascii="Calibri" w:hAnsi="Calibri" w:cs="Calibri"/>
          <w:szCs w:val="24"/>
        </w:rPr>
      </w:pPr>
    </w:p>
    <w:p w14:paraId="216B32D6" w14:textId="6303DDFA" w:rsidR="00525E3E" w:rsidRPr="00AB732C" w:rsidRDefault="00525E3E" w:rsidP="00525E3E">
      <w:pPr>
        <w:adjustRightInd w:val="0"/>
        <w:spacing w:before="100" w:beforeAutospacing="1" w:after="100" w:afterAutospacing="1"/>
        <w:jc w:val="both"/>
        <w:rPr>
          <w:rFonts w:ascii="Calibri" w:eastAsia="Arial Unicode MS" w:hAnsi="Calibri" w:cs="Calibri"/>
        </w:rPr>
      </w:pPr>
      <w:r w:rsidRPr="00AB732C">
        <w:rPr>
          <w:rFonts w:ascii="Calibri" w:eastAsia="Arial Unicode MS" w:hAnsi="Calibri" w:cs="Calibri"/>
        </w:rPr>
        <w:tab/>
      </w:r>
      <w:r w:rsidRPr="00AB732C">
        <w:rPr>
          <w:rFonts w:ascii="Calibri" w:eastAsia="Arial Unicode MS" w:hAnsi="Calibri" w:cs="Calibri"/>
        </w:rPr>
        <w:tab/>
      </w:r>
      <w:r w:rsidRPr="00AB732C">
        <w:rPr>
          <w:rFonts w:ascii="Calibri" w:eastAsia="Arial Unicode MS" w:hAnsi="Calibri" w:cs="Calibri"/>
        </w:rPr>
        <w:tab/>
      </w:r>
      <w:r w:rsidRPr="00AB732C">
        <w:rPr>
          <w:rFonts w:ascii="Calibri" w:eastAsia="Arial Unicode MS" w:hAnsi="Calibri" w:cs="Calibri"/>
        </w:rPr>
        <w:tab/>
      </w:r>
    </w:p>
    <w:p w14:paraId="2C6F8A7A" w14:textId="4FFB59E2" w:rsidR="00781604" w:rsidRPr="00736CF3" w:rsidRDefault="00525E3E" w:rsidP="00525E3E">
      <w:pPr>
        <w:jc w:val="center"/>
        <w:rPr>
          <w:b/>
          <w:sz w:val="32"/>
          <w:szCs w:val="32"/>
          <w:lang w:val="en-GB"/>
        </w:rPr>
      </w:pPr>
      <w:r w:rsidRPr="00AB732C">
        <w:rPr>
          <w:rStyle w:val="Siln"/>
          <w:rFonts w:ascii="Calibri" w:hAnsi="Calibri" w:cs="Calibri"/>
        </w:rPr>
        <w:br w:type="page"/>
      </w:r>
      <w:r w:rsidR="00781604" w:rsidRPr="00736CF3">
        <w:rPr>
          <w:b/>
          <w:sz w:val="32"/>
          <w:szCs w:val="32"/>
          <w:lang w:val="en-GB"/>
        </w:rPr>
        <w:lastRenderedPageBreak/>
        <w:t>Specification of the rules for administrative fees and reimbursement of costs of expert activities performed within the scope of the USKVBL after 28/01/2022</w:t>
      </w:r>
    </w:p>
    <w:p w14:paraId="4E202344" w14:textId="77777777" w:rsidR="00781604" w:rsidRPr="00736CF3" w:rsidRDefault="00781604" w:rsidP="00A032C1">
      <w:pPr>
        <w:rPr>
          <w:b/>
          <w:lang w:val="en-GB"/>
        </w:rPr>
      </w:pPr>
    </w:p>
    <w:p w14:paraId="41F5C357" w14:textId="0E74F18D" w:rsidR="00A032C1" w:rsidRPr="00736CF3" w:rsidRDefault="00A032C1" w:rsidP="00A22638">
      <w:pPr>
        <w:jc w:val="both"/>
        <w:rPr>
          <w:lang w:val="en-GB"/>
        </w:rPr>
      </w:pPr>
      <w:r w:rsidRPr="00736CF3">
        <w:rPr>
          <w:lang w:val="en-GB"/>
        </w:rPr>
        <w:t>The Institute for State Control of Veterinary Bio</w:t>
      </w:r>
      <w:r w:rsidR="00933D35" w:rsidRPr="00736CF3">
        <w:rPr>
          <w:lang w:val="en-GB"/>
        </w:rPr>
        <w:t>logicals</w:t>
      </w:r>
      <w:r w:rsidRPr="00736CF3">
        <w:rPr>
          <w:lang w:val="en-GB"/>
        </w:rPr>
        <w:t xml:space="preserve"> and Medicines informs applicants / marketing authorization holders about changes in the conditions for payment of administrative fees and reimbursement of </w:t>
      </w:r>
      <w:r w:rsidR="005F57B8" w:rsidRPr="00736CF3">
        <w:rPr>
          <w:lang w:val="en-GB"/>
        </w:rPr>
        <w:t xml:space="preserve">costs </w:t>
      </w:r>
      <w:r w:rsidR="00B834D3" w:rsidRPr="00736CF3">
        <w:rPr>
          <w:lang w:val="en-GB"/>
        </w:rPr>
        <w:t xml:space="preserve">of expert activities </w:t>
      </w:r>
      <w:r w:rsidRPr="00736CF3">
        <w:rPr>
          <w:lang w:val="en-GB"/>
        </w:rPr>
        <w:t xml:space="preserve">performed within the scope of USKVBL from 28 January 2022 in connection with the applicability of European Parliament and Council Regulation (EU) 2019/6 on veterinary medicinal products (hereinafter the </w:t>
      </w:r>
      <w:r w:rsidR="00736CF3">
        <w:rPr>
          <w:lang w:val="en-GB"/>
        </w:rPr>
        <w:t>NVR</w:t>
      </w:r>
      <w:r w:rsidRPr="00736CF3">
        <w:rPr>
          <w:lang w:val="en-GB"/>
        </w:rPr>
        <w:t>).</w:t>
      </w:r>
    </w:p>
    <w:p w14:paraId="0C53C011" w14:textId="4FE65A1B" w:rsidR="00A032C1" w:rsidRPr="00736CF3" w:rsidRDefault="00A032C1" w:rsidP="00A22638">
      <w:pPr>
        <w:jc w:val="both"/>
        <w:rPr>
          <w:lang w:val="en-GB"/>
        </w:rPr>
      </w:pPr>
      <w:r w:rsidRPr="00736CF3">
        <w:rPr>
          <w:lang w:val="en-GB"/>
        </w:rPr>
        <w:t xml:space="preserve">The </w:t>
      </w:r>
      <w:r w:rsidR="00736CF3">
        <w:rPr>
          <w:lang w:val="en-GB"/>
        </w:rPr>
        <w:t>NVR</w:t>
      </w:r>
      <w:r w:rsidRPr="00736CF3">
        <w:rPr>
          <w:lang w:val="en-GB"/>
        </w:rPr>
        <w:t xml:space="preserve"> </w:t>
      </w:r>
      <w:r w:rsidR="005F57B8" w:rsidRPr="00736CF3">
        <w:rPr>
          <w:lang w:val="en-GB"/>
        </w:rPr>
        <w:t>changes the</w:t>
      </w:r>
      <w:r w:rsidRPr="00736CF3">
        <w:rPr>
          <w:lang w:val="en-GB"/>
        </w:rPr>
        <w:t xml:space="preserve"> existing rules for the </w:t>
      </w:r>
      <w:r w:rsidR="005F57B8" w:rsidRPr="00736CF3">
        <w:rPr>
          <w:lang w:val="en-GB"/>
        </w:rPr>
        <w:t xml:space="preserve">marketing authorization </w:t>
      </w:r>
      <w:r w:rsidRPr="00736CF3">
        <w:rPr>
          <w:lang w:val="en-GB"/>
        </w:rPr>
        <w:t xml:space="preserve">of </w:t>
      </w:r>
      <w:r w:rsidR="005F57B8" w:rsidRPr="00736CF3">
        <w:rPr>
          <w:lang w:val="en-GB"/>
        </w:rPr>
        <w:t xml:space="preserve">the </w:t>
      </w:r>
      <w:r w:rsidRPr="00736CF3">
        <w:rPr>
          <w:lang w:val="en-GB"/>
        </w:rPr>
        <w:t>veterinary medicinal products and their post-authorization management in the EU. This Regulation shall enter into force on the twentieth day following that of its publication in the Official Journal of the European Union on 7 January 2019, but shall apply from 28 January 2022.</w:t>
      </w:r>
    </w:p>
    <w:p w14:paraId="03FC0F64" w14:textId="531BA0B7" w:rsidR="00A032C1" w:rsidRPr="00736CF3" w:rsidRDefault="00A032C1" w:rsidP="00A22638">
      <w:pPr>
        <w:jc w:val="both"/>
        <w:rPr>
          <w:lang w:val="en-GB"/>
        </w:rPr>
      </w:pPr>
      <w:r w:rsidRPr="00736CF3">
        <w:rPr>
          <w:lang w:val="en-GB"/>
        </w:rPr>
        <w:t xml:space="preserve">The </w:t>
      </w:r>
      <w:r w:rsidR="00736CF3">
        <w:rPr>
          <w:lang w:val="en-GB"/>
        </w:rPr>
        <w:t>NVR</w:t>
      </w:r>
      <w:r w:rsidRPr="00736CF3">
        <w:rPr>
          <w:lang w:val="en-GB"/>
        </w:rPr>
        <w:t xml:space="preserve"> is directly applicable, but in a number of respects it requires Member States to adopt implementing or adaptation rules and in a number of respects allows Member States to set their own regulatory conditions, as is the case for setting administrative fees and reimbursement of </w:t>
      </w:r>
      <w:r w:rsidR="001C12CF" w:rsidRPr="00736CF3">
        <w:rPr>
          <w:lang w:val="en-GB"/>
        </w:rPr>
        <w:t xml:space="preserve">costs </w:t>
      </w:r>
      <w:r w:rsidR="00752C35" w:rsidRPr="00736CF3">
        <w:rPr>
          <w:lang w:val="en-GB"/>
        </w:rPr>
        <w:t xml:space="preserve">of expert </w:t>
      </w:r>
      <w:r w:rsidR="001C12CF" w:rsidRPr="00736CF3">
        <w:rPr>
          <w:lang w:val="en-GB"/>
        </w:rPr>
        <w:t>activities in the area</w:t>
      </w:r>
      <w:r w:rsidRPr="00736CF3">
        <w:rPr>
          <w:lang w:val="en-GB"/>
        </w:rPr>
        <w:t xml:space="preserve"> of </w:t>
      </w:r>
      <w:r w:rsidR="00752C35" w:rsidRPr="00736CF3">
        <w:rPr>
          <w:lang w:val="en-GB"/>
        </w:rPr>
        <w:t xml:space="preserve">the </w:t>
      </w:r>
      <w:r w:rsidRPr="00736CF3">
        <w:rPr>
          <w:lang w:val="en-GB"/>
        </w:rPr>
        <w:t>veterinary medicinal pr</w:t>
      </w:r>
      <w:bookmarkStart w:id="0" w:name="_GoBack"/>
      <w:bookmarkEnd w:id="0"/>
      <w:r w:rsidRPr="00736CF3">
        <w:rPr>
          <w:lang w:val="en-GB"/>
        </w:rPr>
        <w:t>oducts</w:t>
      </w:r>
      <w:r w:rsidR="001C12CF" w:rsidRPr="00736CF3">
        <w:rPr>
          <w:lang w:val="en-GB"/>
        </w:rPr>
        <w:t xml:space="preserve"> regulation</w:t>
      </w:r>
      <w:r w:rsidRPr="00736CF3">
        <w:rPr>
          <w:lang w:val="en-GB"/>
        </w:rPr>
        <w:t>.</w:t>
      </w:r>
    </w:p>
    <w:p w14:paraId="77E7202E" w14:textId="43CC033D" w:rsidR="00A032C1" w:rsidRPr="00736CF3" w:rsidRDefault="00A032C1" w:rsidP="00A22638">
      <w:pPr>
        <w:jc w:val="both"/>
        <w:rPr>
          <w:lang w:val="en-GB"/>
        </w:rPr>
      </w:pPr>
      <w:r w:rsidRPr="00736CF3">
        <w:rPr>
          <w:lang w:val="en-GB"/>
        </w:rPr>
        <w:t>The national adaptation regulation will be the Act on P</w:t>
      </w:r>
      <w:r w:rsidR="007A0205" w:rsidRPr="00736CF3">
        <w:rPr>
          <w:lang w:val="en-GB"/>
        </w:rPr>
        <w:t>harmaceuticals</w:t>
      </w:r>
      <w:r w:rsidRPr="00736CF3">
        <w:rPr>
          <w:lang w:val="en-GB"/>
        </w:rPr>
        <w:t xml:space="preserve">, </w:t>
      </w:r>
      <w:r w:rsidR="00772D10" w:rsidRPr="00736CF3">
        <w:rPr>
          <w:lang w:val="en-GB"/>
        </w:rPr>
        <w:t>whose</w:t>
      </w:r>
      <w:r w:rsidRPr="00736CF3">
        <w:rPr>
          <w:lang w:val="en-GB"/>
        </w:rPr>
        <w:t xml:space="preserve"> adaptation amendment was approved at the government level and forwarded to the Chamber of Deputies of the Czech Republic. It can therefore be assumed that the amendment will be adopted at the turn of Q3 2022 and at the same time amendments to the relevant implementing legislation will be prepared</w:t>
      </w:r>
      <w:r w:rsidR="009C1619" w:rsidRPr="00736CF3">
        <w:rPr>
          <w:lang w:val="en-GB"/>
        </w:rPr>
        <w:t xml:space="preserve"> (decrees).</w:t>
      </w:r>
    </w:p>
    <w:p w14:paraId="78CA6F08" w14:textId="5914CA60" w:rsidR="00A032C1" w:rsidRPr="00736CF3" w:rsidRDefault="00A032C1" w:rsidP="00A22638">
      <w:pPr>
        <w:jc w:val="both"/>
        <w:rPr>
          <w:lang w:val="en-GB"/>
        </w:rPr>
      </w:pPr>
      <w:r w:rsidRPr="00736CF3">
        <w:rPr>
          <w:lang w:val="en-GB"/>
        </w:rPr>
        <w:t xml:space="preserve">It is clear that the period between the entry into force of the </w:t>
      </w:r>
      <w:r w:rsidR="00736CF3">
        <w:rPr>
          <w:lang w:val="en-GB"/>
        </w:rPr>
        <w:t>NVR</w:t>
      </w:r>
      <w:r w:rsidRPr="00736CF3">
        <w:rPr>
          <w:lang w:val="en-GB"/>
        </w:rPr>
        <w:t xml:space="preserve"> and the adoption of the amendment to the Pharmaceuticals Act, or its implementing regulations, will need to be bridged accordingly.</w:t>
      </w:r>
    </w:p>
    <w:p w14:paraId="09127C85" w14:textId="77777777" w:rsidR="00A032C1" w:rsidRPr="00736CF3" w:rsidRDefault="00A032C1" w:rsidP="00A22638">
      <w:pPr>
        <w:jc w:val="both"/>
        <w:rPr>
          <w:lang w:val="en-GB"/>
        </w:rPr>
      </w:pPr>
      <w:r w:rsidRPr="00736CF3">
        <w:rPr>
          <w:lang w:val="en-GB"/>
        </w:rPr>
        <w:t xml:space="preserve">The system of administrative fees and reimbursement of </w:t>
      </w:r>
      <w:r w:rsidR="002E7F2E" w:rsidRPr="00736CF3">
        <w:rPr>
          <w:lang w:val="en-GB"/>
        </w:rPr>
        <w:t>costs of expert activities</w:t>
      </w:r>
      <w:r w:rsidRPr="00736CF3">
        <w:rPr>
          <w:lang w:val="en-GB"/>
        </w:rPr>
        <w:t xml:space="preserve"> must be resolved in this transitional period using the legislation in force so far, i</w:t>
      </w:r>
      <w:r w:rsidR="00752C35" w:rsidRPr="00736CF3">
        <w:rPr>
          <w:lang w:val="en-GB"/>
        </w:rPr>
        <w:t>.</w:t>
      </w:r>
      <w:r w:rsidRPr="00736CF3">
        <w:rPr>
          <w:lang w:val="en-GB"/>
        </w:rPr>
        <w:t>e.</w:t>
      </w:r>
    </w:p>
    <w:p w14:paraId="253FC279" w14:textId="77777777" w:rsidR="00A032C1" w:rsidRPr="00736CF3" w:rsidRDefault="00A032C1" w:rsidP="00A22638">
      <w:pPr>
        <w:jc w:val="both"/>
        <w:rPr>
          <w:lang w:val="en-GB"/>
        </w:rPr>
      </w:pPr>
      <w:r w:rsidRPr="00736CF3">
        <w:rPr>
          <w:lang w:val="en-GB"/>
        </w:rPr>
        <w:t>• Act 634/2004 Coll., On administrative fees, as amended, and its tariff for administrative fees and further</w:t>
      </w:r>
    </w:p>
    <w:p w14:paraId="1A1472BA" w14:textId="77777777" w:rsidR="00A032C1" w:rsidRPr="00736CF3" w:rsidRDefault="00A032C1" w:rsidP="00A22638">
      <w:pPr>
        <w:jc w:val="both"/>
        <w:rPr>
          <w:lang w:val="en-GB"/>
        </w:rPr>
      </w:pPr>
      <w:r w:rsidRPr="00736CF3">
        <w:rPr>
          <w:lang w:val="en-GB"/>
        </w:rPr>
        <w:t xml:space="preserve">• Decree No. 427/2008 Coll., On the determination of the amount of reimbursement of </w:t>
      </w:r>
      <w:r w:rsidR="0099624B" w:rsidRPr="00736CF3">
        <w:rPr>
          <w:lang w:val="en-GB"/>
        </w:rPr>
        <w:t xml:space="preserve">costs of expert activities </w:t>
      </w:r>
      <w:r w:rsidRPr="00736CF3">
        <w:rPr>
          <w:lang w:val="en-GB"/>
        </w:rPr>
        <w:t>performed within the competence of the State Institute for Drug Control and the Institute for State Control of Veterinary Bio</w:t>
      </w:r>
      <w:r w:rsidR="0099624B" w:rsidRPr="00736CF3">
        <w:rPr>
          <w:lang w:val="en-GB"/>
        </w:rPr>
        <w:t>logicals</w:t>
      </w:r>
      <w:r w:rsidRPr="00736CF3">
        <w:rPr>
          <w:lang w:val="en-GB"/>
        </w:rPr>
        <w:t xml:space="preserve"> and </w:t>
      </w:r>
      <w:r w:rsidR="00B219EC" w:rsidRPr="00736CF3">
        <w:rPr>
          <w:lang w:val="en-GB"/>
        </w:rPr>
        <w:t>Medicines</w:t>
      </w:r>
      <w:r w:rsidRPr="00736CF3">
        <w:rPr>
          <w:lang w:val="en-GB"/>
        </w:rPr>
        <w:t>, as amended.</w:t>
      </w:r>
    </w:p>
    <w:p w14:paraId="5A30C058" w14:textId="60B5A815" w:rsidR="0023591D" w:rsidRPr="00736CF3" w:rsidRDefault="00A032C1" w:rsidP="00A22638">
      <w:pPr>
        <w:jc w:val="both"/>
        <w:rPr>
          <w:lang w:val="en-GB"/>
        </w:rPr>
      </w:pPr>
      <w:r w:rsidRPr="00736CF3">
        <w:rPr>
          <w:lang w:val="en-GB"/>
        </w:rPr>
        <w:t xml:space="preserve">The </w:t>
      </w:r>
      <w:r w:rsidR="00B219EC" w:rsidRPr="00736CF3">
        <w:rPr>
          <w:lang w:val="en-GB"/>
        </w:rPr>
        <w:t xml:space="preserve">fee </w:t>
      </w:r>
      <w:r w:rsidRPr="00736CF3">
        <w:rPr>
          <w:lang w:val="en-GB"/>
        </w:rPr>
        <w:t xml:space="preserve">amount </w:t>
      </w:r>
      <w:r w:rsidR="00781604" w:rsidRPr="00736CF3">
        <w:rPr>
          <w:lang w:val="en-GB"/>
        </w:rPr>
        <w:t>for</w:t>
      </w:r>
      <w:r w:rsidRPr="00736CF3">
        <w:rPr>
          <w:lang w:val="en-GB"/>
        </w:rPr>
        <w:t xml:space="preserve"> payments </w:t>
      </w:r>
      <w:r w:rsidR="00B219EC" w:rsidRPr="00736CF3">
        <w:rPr>
          <w:lang w:val="en-GB"/>
        </w:rPr>
        <w:t>of expert activities</w:t>
      </w:r>
      <w:r w:rsidRPr="00736CF3">
        <w:rPr>
          <w:lang w:val="en-GB"/>
        </w:rPr>
        <w:t xml:space="preserve">, which in the new conditions retain the current scope and regulatory procedures in the main respects, are maintained for this period and an adjustment </w:t>
      </w:r>
      <w:proofErr w:type="gramStart"/>
      <w:r w:rsidRPr="00736CF3">
        <w:rPr>
          <w:lang w:val="en-GB"/>
        </w:rPr>
        <w:t>taking into account</w:t>
      </w:r>
      <w:proofErr w:type="gramEnd"/>
      <w:r w:rsidRPr="00736CF3">
        <w:rPr>
          <w:lang w:val="en-GB"/>
        </w:rPr>
        <w:t>, for example, inflation or digitization issues will be proposed in preparation for the amendment of implementing legislation. This is also reflected in the fact that payments will no longer be used in connection with the renewal of the authorization of veterinary medicinal products</w:t>
      </w:r>
      <w:r w:rsidR="0023591D">
        <w:rPr>
          <w:lang w:val="en-GB"/>
        </w:rPr>
        <w:t xml:space="preserve"> </w:t>
      </w:r>
      <w:r w:rsidR="0023591D" w:rsidRPr="0023591D">
        <w:rPr>
          <w:lang w:val="en-GB"/>
        </w:rPr>
        <w:t>within the meaning of Directive of the European Parliament and of the Council</w:t>
      </w:r>
    </w:p>
    <w:p w14:paraId="1D820A16" w14:textId="04A50C50" w:rsidR="00A032C1" w:rsidRPr="00736CF3" w:rsidRDefault="0023591D" w:rsidP="00A22638">
      <w:pPr>
        <w:jc w:val="both"/>
        <w:rPr>
          <w:lang w:val="en-GB"/>
        </w:rPr>
      </w:pPr>
      <w:r w:rsidRPr="0023591D">
        <w:rPr>
          <w:lang w:val="en-GB"/>
        </w:rPr>
        <w:lastRenderedPageBreak/>
        <w:t>2001/82/EC</w:t>
      </w:r>
      <w:r>
        <w:rPr>
          <w:lang w:val="en-GB"/>
        </w:rPr>
        <w:t>.</w:t>
      </w:r>
      <w:r w:rsidRPr="0023591D">
        <w:rPr>
          <w:lang w:val="en-GB"/>
        </w:rPr>
        <w:t xml:space="preserve"> </w:t>
      </w:r>
    </w:p>
    <w:p w14:paraId="20C9B088" w14:textId="77777777" w:rsidR="00A032C1" w:rsidRPr="00736CF3" w:rsidRDefault="00A032C1" w:rsidP="00A22638">
      <w:pPr>
        <w:jc w:val="both"/>
        <w:rPr>
          <w:lang w:val="en-GB"/>
        </w:rPr>
      </w:pPr>
      <w:r w:rsidRPr="00736CF3">
        <w:rPr>
          <w:lang w:val="en-GB"/>
        </w:rPr>
        <w:t xml:space="preserve">For the administration of individual </w:t>
      </w:r>
      <w:r w:rsidR="00B219EC" w:rsidRPr="00736CF3">
        <w:rPr>
          <w:lang w:val="en-GB"/>
        </w:rPr>
        <w:t>expert activities</w:t>
      </w:r>
      <w:r w:rsidRPr="00736CF3">
        <w:rPr>
          <w:lang w:val="en-GB"/>
        </w:rPr>
        <w:t>, it will be necessary to make some adjustments of an administrative nature - for example, adjustment of the terminology used, subsequent adjustment of codes to identify the purpose of payments or modification of the relevant forms.</w:t>
      </w:r>
    </w:p>
    <w:p w14:paraId="74861045" w14:textId="77777777" w:rsidR="00A032C1" w:rsidRPr="00736CF3" w:rsidRDefault="00A032C1" w:rsidP="00A22638">
      <w:pPr>
        <w:jc w:val="both"/>
        <w:rPr>
          <w:lang w:val="en-GB"/>
        </w:rPr>
      </w:pPr>
      <w:r w:rsidRPr="00736CF3">
        <w:rPr>
          <w:lang w:val="en-GB"/>
        </w:rPr>
        <w:t>In addition to these administrative adjustments, it will be necessary to introduce some new act</w:t>
      </w:r>
      <w:r w:rsidR="00B1574C" w:rsidRPr="00736CF3">
        <w:rPr>
          <w:lang w:val="en-GB"/>
        </w:rPr>
        <w:t>ivities</w:t>
      </w:r>
      <w:r w:rsidRPr="00736CF3">
        <w:rPr>
          <w:lang w:val="en-GB"/>
        </w:rPr>
        <w:t xml:space="preserve"> in connection with the new conditions, especially in the area of ​​</w:t>
      </w:r>
      <w:r w:rsidR="00365E6F" w:rsidRPr="00736CF3">
        <w:rPr>
          <w:lang w:val="en-GB"/>
        </w:rPr>
        <w:t>variations</w:t>
      </w:r>
      <w:r w:rsidRPr="00736CF3">
        <w:rPr>
          <w:lang w:val="en-GB"/>
        </w:rPr>
        <w:t xml:space="preserve"> to V</w:t>
      </w:r>
      <w:r w:rsidR="00B1574C" w:rsidRPr="00736CF3">
        <w:rPr>
          <w:lang w:val="en-GB"/>
        </w:rPr>
        <w:t>M</w:t>
      </w:r>
      <w:r w:rsidRPr="00736CF3">
        <w:rPr>
          <w:lang w:val="en-GB"/>
        </w:rPr>
        <w:t xml:space="preserve">P </w:t>
      </w:r>
      <w:r w:rsidR="00B1574C" w:rsidRPr="00736CF3">
        <w:rPr>
          <w:lang w:val="en-GB"/>
        </w:rPr>
        <w:t>marketing authorizations</w:t>
      </w:r>
      <w:r w:rsidRPr="00736CF3">
        <w:rPr>
          <w:lang w:val="en-GB"/>
        </w:rPr>
        <w:t xml:space="preserve">, which is an area that is undergoing fundamental </w:t>
      </w:r>
      <w:r w:rsidR="00745C85" w:rsidRPr="00736CF3">
        <w:rPr>
          <w:lang w:val="en-GB"/>
        </w:rPr>
        <w:t xml:space="preserve">eternal </w:t>
      </w:r>
      <w:r w:rsidRPr="00736CF3">
        <w:rPr>
          <w:lang w:val="en-GB"/>
        </w:rPr>
        <w:t xml:space="preserve">changes. In particular, the definition of new </w:t>
      </w:r>
      <w:r w:rsidR="006C6ADB" w:rsidRPr="00736CF3">
        <w:rPr>
          <w:lang w:val="en-GB"/>
        </w:rPr>
        <w:t xml:space="preserve">marketing authorisation </w:t>
      </w:r>
      <w:r w:rsidR="00745C85" w:rsidRPr="00736CF3">
        <w:rPr>
          <w:lang w:val="en-GB"/>
        </w:rPr>
        <w:t>variations</w:t>
      </w:r>
      <w:r w:rsidRPr="00736CF3">
        <w:rPr>
          <w:lang w:val="en-GB"/>
        </w:rPr>
        <w:t xml:space="preserve"> for which no detailed expert evaluation is foreseen in their approval and where the administrative burden associated with identifying these </w:t>
      </w:r>
      <w:r w:rsidR="00745C85" w:rsidRPr="00736CF3">
        <w:rPr>
          <w:lang w:val="en-GB"/>
        </w:rPr>
        <w:t>variations</w:t>
      </w:r>
      <w:r w:rsidRPr="00736CF3">
        <w:rPr>
          <w:lang w:val="en-GB"/>
        </w:rPr>
        <w:t xml:space="preserve">, assessing them and approving them is de facto fully transferred to regulatory authorities, including the costs of digitizing </w:t>
      </w:r>
      <w:r w:rsidR="00745C85" w:rsidRPr="00736CF3">
        <w:rPr>
          <w:lang w:val="en-GB"/>
        </w:rPr>
        <w:t xml:space="preserve">of </w:t>
      </w:r>
      <w:r w:rsidRPr="00736CF3">
        <w:rPr>
          <w:lang w:val="en-GB"/>
        </w:rPr>
        <w:t xml:space="preserve">the whole process of administering these </w:t>
      </w:r>
      <w:r w:rsidR="00745C85" w:rsidRPr="00736CF3">
        <w:rPr>
          <w:lang w:val="en-GB"/>
        </w:rPr>
        <w:t>variations</w:t>
      </w:r>
      <w:r w:rsidRPr="00736CF3">
        <w:rPr>
          <w:lang w:val="en-GB"/>
        </w:rPr>
        <w:t xml:space="preserve"> (working with the EU database on veterinary medicines and exchanging information between this database and the national database).</w:t>
      </w:r>
    </w:p>
    <w:p w14:paraId="562B101D" w14:textId="604F9BB9" w:rsidR="00A032C1" w:rsidRPr="00736CF3" w:rsidRDefault="00A032C1" w:rsidP="00A22638">
      <w:pPr>
        <w:jc w:val="both"/>
        <w:rPr>
          <w:lang w:val="en-GB"/>
        </w:rPr>
      </w:pPr>
      <w:r w:rsidRPr="00736CF3">
        <w:rPr>
          <w:lang w:val="en-GB"/>
        </w:rPr>
        <w:t xml:space="preserve">Regulation 2019/6 therefore introduces substantial changes to the rules laid down for variations to the marketing authorizations of </w:t>
      </w:r>
      <w:r w:rsidR="00927E2C" w:rsidRPr="00736CF3">
        <w:rPr>
          <w:lang w:val="en-GB"/>
        </w:rPr>
        <w:t xml:space="preserve">the </w:t>
      </w:r>
      <w:r w:rsidRPr="00736CF3">
        <w:rPr>
          <w:lang w:val="en-GB"/>
        </w:rPr>
        <w:t xml:space="preserve">veterinary medicinal products and changes the way in which the </w:t>
      </w:r>
      <w:r w:rsidR="00927E2C" w:rsidRPr="00736CF3">
        <w:rPr>
          <w:lang w:val="en-GB"/>
        </w:rPr>
        <w:t xml:space="preserve">variation </w:t>
      </w:r>
      <w:r w:rsidRPr="00736CF3">
        <w:rPr>
          <w:lang w:val="en-GB"/>
        </w:rPr>
        <w:t xml:space="preserve">types are divided and their classification. The classification of </w:t>
      </w:r>
      <w:r w:rsidR="006C6ADB" w:rsidRPr="00736CF3">
        <w:rPr>
          <w:lang w:val="en-GB"/>
        </w:rPr>
        <w:t>variations</w:t>
      </w:r>
      <w:r w:rsidRPr="00736CF3">
        <w:rPr>
          <w:lang w:val="en-GB"/>
        </w:rPr>
        <w:t xml:space="preserve"> under Commission Regulation (EC) No 1234/2008 (and the guidelines for the different categories of amendments, for the implementation of the procedures set out in Chapters II, </w:t>
      </w:r>
      <w:proofErr w:type="spellStart"/>
      <w:r w:rsidRPr="00736CF3">
        <w:rPr>
          <w:lang w:val="en-GB"/>
        </w:rPr>
        <w:t>IIa</w:t>
      </w:r>
      <w:proofErr w:type="spellEnd"/>
      <w:r w:rsidRPr="00736CF3">
        <w:rPr>
          <w:lang w:val="en-GB"/>
        </w:rPr>
        <w:t xml:space="preserve">, III and IV of Commission Regulation (EC) No 1234/2008) will therefore no longer be used. and according to Articles 61 and 62 of Regulation (EU) 2019/6 is replaced by two types of changes, namely those that do not require </w:t>
      </w:r>
      <w:r w:rsidR="00927E2C" w:rsidRPr="00736CF3">
        <w:rPr>
          <w:lang w:val="en-GB"/>
        </w:rPr>
        <w:t xml:space="preserve">assessment (VNRA, classification </w:t>
      </w:r>
      <w:r w:rsidRPr="00736CF3">
        <w:rPr>
          <w:lang w:val="en-GB"/>
        </w:rPr>
        <w:t xml:space="preserve">codes start with the letters </w:t>
      </w:r>
      <w:r w:rsidR="00927E2C" w:rsidRPr="00736CF3">
        <w:rPr>
          <w:lang w:val="en-GB"/>
        </w:rPr>
        <w:t>A,</w:t>
      </w:r>
      <w:r w:rsidR="00960C21" w:rsidRPr="00736CF3">
        <w:rPr>
          <w:lang w:val="en-GB"/>
        </w:rPr>
        <w:t xml:space="preserve"> </w:t>
      </w:r>
      <w:r w:rsidR="00927E2C" w:rsidRPr="00736CF3">
        <w:rPr>
          <w:lang w:val="en-GB"/>
        </w:rPr>
        <w:t>B,</w:t>
      </w:r>
      <w:r w:rsidR="00960C21" w:rsidRPr="00736CF3">
        <w:rPr>
          <w:lang w:val="en-GB"/>
        </w:rPr>
        <w:t xml:space="preserve"> </w:t>
      </w:r>
      <w:r w:rsidR="00927E2C" w:rsidRPr="00736CF3">
        <w:rPr>
          <w:lang w:val="en-GB"/>
        </w:rPr>
        <w:t xml:space="preserve">C or D) and by those which </w:t>
      </w:r>
      <w:r w:rsidR="00EE1648" w:rsidRPr="00736CF3">
        <w:rPr>
          <w:lang w:val="en-GB"/>
        </w:rPr>
        <w:t>require</w:t>
      </w:r>
      <w:r w:rsidR="00927E2C" w:rsidRPr="00736CF3">
        <w:rPr>
          <w:lang w:val="en-GB"/>
        </w:rPr>
        <w:t xml:space="preserve"> assess</w:t>
      </w:r>
      <w:r w:rsidR="00EE1648" w:rsidRPr="00736CF3">
        <w:rPr>
          <w:lang w:val="en-GB"/>
        </w:rPr>
        <w:t>ment</w:t>
      </w:r>
      <w:r w:rsidR="00927E2C" w:rsidRPr="00736CF3">
        <w:rPr>
          <w:lang w:val="en-GB"/>
        </w:rPr>
        <w:t xml:space="preserve"> (classification codes start with the letters </w:t>
      </w:r>
      <w:r w:rsidRPr="00736CF3">
        <w:rPr>
          <w:lang w:val="en-GB"/>
        </w:rPr>
        <w:t xml:space="preserve">E, F, G, H or I). </w:t>
      </w:r>
    </w:p>
    <w:p w14:paraId="4D161BD9" w14:textId="3D9DC370" w:rsidR="00A032C1" w:rsidRDefault="00411974" w:rsidP="00A22638">
      <w:pPr>
        <w:jc w:val="both"/>
        <w:rPr>
          <w:b/>
          <w:lang w:val="en-GB"/>
        </w:rPr>
      </w:pPr>
      <w:r>
        <w:rPr>
          <w:b/>
          <w:lang w:val="en-GB"/>
        </w:rPr>
        <w:t>B</w:t>
      </w:r>
      <w:r w:rsidR="00A032C1" w:rsidRPr="00736CF3">
        <w:rPr>
          <w:b/>
          <w:lang w:val="en-GB"/>
        </w:rPr>
        <w:t xml:space="preserve">oth individual </w:t>
      </w:r>
      <w:r w:rsidR="00EE1648" w:rsidRPr="00736CF3">
        <w:rPr>
          <w:b/>
          <w:lang w:val="en-GB"/>
        </w:rPr>
        <w:t>variation applications</w:t>
      </w:r>
      <w:r w:rsidR="00A032C1" w:rsidRPr="00736CF3">
        <w:rPr>
          <w:b/>
          <w:lang w:val="en-GB"/>
        </w:rPr>
        <w:t xml:space="preserve"> and </w:t>
      </w:r>
      <w:r w:rsidR="00EE1648" w:rsidRPr="00736CF3">
        <w:rPr>
          <w:b/>
          <w:lang w:val="en-GB"/>
        </w:rPr>
        <w:t xml:space="preserve">grouped variation </w:t>
      </w:r>
      <w:r w:rsidR="00A032C1" w:rsidRPr="00736CF3">
        <w:rPr>
          <w:b/>
          <w:lang w:val="en-GB"/>
        </w:rPr>
        <w:t>applications</w:t>
      </w:r>
      <w:r>
        <w:rPr>
          <w:b/>
          <w:lang w:val="en-GB"/>
        </w:rPr>
        <w:t xml:space="preserve"> are </w:t>
      </w:r>
      <w:r w:rsidRPr="00736CF3">
        <w:rPr>
          <w:b/>
          <w:lang w:val="en-GB"/>
        </w:rPr>
        <w:t>subject</w:t>
      </w:r>
      <w:r>
        <w:rPr>
          <w:b/>
          <w:lang w:val="en-GB"/>
        </w:rPr>
        <w:t xml:space="preserve"> to reimbursement</w:t>
      </w:r>
      <w:r w:rsidR="00A032C1" w:rsidRPr="00736CF3">
        <w:rPr>
          <w:b/>
          <w:lang w:val="en-GB"/>
        </w:rPr>
        <w:t xml:space="preserve">, and finally also </w:t>
      </w:r>
      <w:r w:rsidR="00745C85" w:rsidRPr="00736CF3">
        <w:rPr>
          <w:b/>
          <w:lang w:val="en-GB"/>
        </w:rPr>
        <w:t>variations</w:t>
      </w:r>
      <w:r w:rsidR="00A032C1" w:rsidRPr="00736CF3">
        <w:rPr>
          <w:b/>
          <w:lang w:val="en-GB"/>
        </w:rPr>
        <w:t xml:space="preserve"> for which a detailed expert evaluation is not expected within the framework of their approval pursuant to Article 61 of the </w:t>
      </w:r>
      <w:r w:rsidR="00736CF3">
        <w:rPr>
          <w:b/>
          <w:lang w:val="en-GB"/>
        </w:rPr>
        <w:t>NVR</w:t>
      </w:r>
      <w:r w:rsidR="00A032C1" w:rsidRPr="00736CF3">
        <w:rPr>
          <w:b/>
          <w:lang w:val="en-GB"/>
        </w:rPr>
        <w:t>.</w:t>
      </w:r>
    </w:p>
    <w:p w14:paraId="45747892" w14:textId="204252F5" w:rsidR="002C3CAB" w:rsidRDefault="002C3CAB" w:rsidP="00A032C1">
      <w:pPr>
        <w:rPr>
          <w:b/>
          <w:lang w:val="en-GB"/>
        </w:rPr>
      </w:pPr>
    </w:p>
    <w:p w14:paraId="2B753348" w14:textId="7968D5F1" w:rsidR="002C3CAB" w:rsidRDefault="002C3CAB" w:rsidP="00A032C1">
      <w:pPr>
        <w:rPr>
          <w:b/>
          <w:lang w:val="en-GB"/>
        </w:rPr>
      </w:pPr>
      <w:r w:rsidRPr="002C3CAB">
        <w:rPr>
          <w:b/>
          <w:lang w:val="en-GB"/>
        </w:rPr>
        <w:t xml:space="preserve">Reduction of reimbursement of </w:t>
      </w:r>
      <w:r>
        <w:rPr>
          <w:b/>
          <w:lang w:val="en-GB"/>
        </w:rPr>
        <w:t>cost</w:t>
      </w:r>
      <w:r w:rsidRPr="002C3CAB">
        <w:rPr>
          <w:b/>
          <w:lang w:val="en-GB"/>
        </w:rPr>
        <w:t xml:space="preserve"> for VNRA </w:t>
      </w:r>
      <w:r>
        <w:rPr>
          <w:b/>
          <w:lang w:val="en-GB"/>
        </w:rPr>
        <w:t>variations</w:t>
      </w:r>
    </w:p>
    <w:p w14:paraId="45E47576" w14:textId="01F4091F" w:rsidR="00A86461" w:rsidRDefault="00A86461" w:rsidP="00A22638">
      <w:pPr>
        <w:jc w:val="both"/>
        <w:rPr>
          <w:lang w:val="en-GB"/>
        </w:rPr>
      </w:pPr>
      <w:r w:rsidRPr="00A22638">
        <w:rPr>
          <w:lang w:val="en-GB"/>
        </w:rPr>
        <w:t xml:space="preserve">For </w:t>
      </w:r>
      <w:r>
        <w:rPr>
          <w:lang w:val="en-GB"/>
        </w:rPr>
        <w:t>variations</w:t>
      </w:r>
      <w:r w:rsidRPr="00A22638">
        <w:rPr>
          <w:lang w:val="en-GB"/>
        </w:rPr>
        <w:t xml:space="preserve"> not </w:t>
      </w:r>
      <w:r>
        <w:rPr>
          <w:lang w:val="en-GB"/>
        </w:rPr>
        <w:t>requiring assessment</w:t>
      </w:r>
      <w:r w:rsidRPr="00A22638">
        <w:rPr>
          <w:lang w:val="en-GB"/>
        </w:rPr>
        <w:t xml:space="preserve"> (VNRA - classification codes A, B, C, D), the system of reducing reimbursements is maintained. Although the standard grouping principle cannot be applied to this group of </w:t>
      </w:r>
      <w:r>
        <w:rPr>
          <w:lang w:val="en-GB"/>
        </w:rPr>
        <w:t>variations</w:t>
      </w:r>
      <w:r w:rsidRPr="00A22638">
        <w:rPr>
          <w:lang w:val="en-GB"/>
        </w:rPr>
        <w:t xml:space="preserve"> in a single UPD notification, the European UPD database system only allows so-called "technical grouping" (</w:t>
      </w:r>
      <w:proofErr w:type="spellStart"/>
      <w:r w:rsidRPr="00A22638">
        <w:rPr>
          <w:lang w:val="en-GB"/>
        </w:rPr>
        <w:t>ie</w:t>
      </w:r>
      <w:proofErr w:type="spellEnd"/>
      <w:r w:rsidRPr="00A22638">
        <w:rPr>
          <w:lang w:val="en-GB"/>
        </w:rPr>
        <w:t xml:space="preserve"> recording an identical change for several </w:t>
      </w:r>
      <w:r>
        <w:rPr>
          <w:lang w:val="en-GB"/>
        </w:rPr>
        <w:t>MA</w:t>
      </w:r>
      <w:r w:rsidRPr="00A22638">
        <w:rPr>
          <w:lang w:val="en-GB"/>
        </w:rPr>
        <w:t xml:space="preserve"> numbers (same UPD product ID) or several changes for one </w:t>
      </w:r>
      <w:r>
        <w:rPr>
          <w:lang w:val="en-GB"/>
        </w:rPr>
        <w:t>MA</w:t>
      </w:r>
      <w:r w:rsidRPr="00A22638">
        <w:rPr>
          <w:lang w:val="en-GB"/>
        </w:rPr>
        <w:t xml:space="preserve"> number to the UPD database in one notification). The rules set out in point 5.</w:t>
      </w:r>
      <w:r>
        <w:rPr>
          <w:lang w:val="en-GB"/>
        </w:rPr>
        <w:t xml:space="preserve"> </w:t>
      </w:r>
      <w:r w:rsidRPr="00A22638">
        <w:rPr>
          <w:lang w:val="en-GB"/>
        </w:rPr>
        <w:t xml:space="preserve">6 </w:t>
      </w:r>
      <w:r>
        <w:rPr>
          <w:lang w:val="en-GB"/>
        </w:rPr>
        <w:t xml:space="preserve">of the guidance </w:t>
      </w:r>
      <w:r w:rsidRPr="00613A7F">
        <w:rPr>
          <w:lang w:val="en-GB"/>
        </w:rPr>
        <w:t>UST/USKVBL</w:t>
      </w:r>
      <w:r>
        <w:rPr>
          <w:lang w:val="en-GB"/>
        </w:rPr>
        <w:t xml:space="preserve"> </w:t>
      </w:r>
      <w:r w:rsidRPr="00613A7F">
        <w:rPr>
          <w:lang w:val="en-GB"/>
        </w:rPr>
        <w:t>- 4/2008 Rev. 5</w:t>
      </w:r>
      <w:r>
        <w:rPr>
          <w:lang w:val="en-GB"/>
        </w:rPr>
        <w:t xml:space="preserve"> </w:t>
      </w:r>
      <w:r w:rsidRPr="00A22638">
        <w:rPr>
          <w:lang w:val="en-GB"/>
        </w:rPr>
        <w:t xml:space="preserve">shall apply </w:t>
      </w:r>
      <w:r>
        <w:rPr>
          <w:lang w:val="en-GB"/>
        </w:rPr>
        <w:t xml:space="preserve">for </w:t>
      </w:r>
      <w:r w:rsidRPr="00A22638">
        <w:rPr>
          <w:lang w:val="en-GB"/>
        </w:rPr>
        <w:t xml:space="preserve">the reduction </w:t>
      </w:r>
      <w:r>
        <w:rPr>
          <w:lang w:val="en-GB"/>
        </w:rPr>
        <w:t>of</w:t>
      </w:r>
      <w:r w:rsidRPr="00A22638">
        <w:rPr>
          <w:lang w:val="en-GB"/>
        </w:rPr>
        <w:t xml:space="preserve"> the </w:t>
      </w:r>
      <w:r>
        <w:rPr>
          <w:lang w:val="en-GB"/>
        </w:rPr>
        <w:t xml:space="preserve">costs </w:t>
      </w:r>
      <w:r w:rsidRPr="00A22638">
        <w:rPr>
          <w:lang w:val="en-GB"/>
        </w:rPr>
        <w:t>reimbursement as follows:</w:t>
      </w:r>
    </w:p>
    <w:p w14:paraId="2003CED7" w14:textId="79C66106" w:rsidR="00D229C7" w:rsidRPr="003017EE" w:rsidRDefault="00D229C7" w:rsidP="00D229C7">
      <w:pPr>
        <w:numPr>
          <w:ilvl w:val="0"/>
          <w:numId w:val="4"/>
        </w:numPr>
        <w:spacing w:after="0" w:line="240" w:lineRule="auto"/>
        <w:ind w:left="567" w:hanging="283"/>
        <w:jc w:val="both"/>
        <w:rPr>
          <w:rFonts w:ascii="Calibri" w:hAnsi="Calibri"/>
          <w:lang w:val="en-GB"/>
        </w:rPr>
      </w:pPr>
      <w:r w:rsidRPr="003017EE">
        <w:rPr>
          <w:rFonts w:ascii="Calibri" w:hAnsi="Calibri"/>
          <w:lang w:val="en-GB"/>
        </w:rPr>
        <w:t>Single variation for several marketing authorisation numbers - full fee shall be paid for the first marketing authorisation number, while for all the other marketing authorisation numbers the applicant may claim 50% fee reduction.</w:t>
      </w:r>
    </w:p>
    <w:p w14:paraId="4D22C8A0" w14:textId="77777777" w:rsidR="00D229C7" w:rsidRPr="003017EE" w:rsidRDefault="00D229C7" w:rsidP="00D229C7">
      <w:pPr>
        <w:ind w:left="567" w:hanging="283"/>
        <w:jc w:val="both"/>
        <w:rPr>
          <w:rFonts w:ascii="Calibri" w:hAnsi="Calibri"/>
          <w:sz w:val="10"/>
          <w:szCs w:val="10"/>
          <w:lang w:val="en-GB"/>
        </w:rPr>
      </w:pPr>
    </w:p>
    <w:p w14:paraId="0A0E9EDD" w14:textId="1EA4ED1B" w:rsidR="00D229C7" w:rsidRDefault="000D3AEE" w:rsidP="00A22638">
      <w:pPr>
        <w:ind w:firstLine="284"/>
        <w:jc w:val="both"/>
        <w:rPr>
          <w:rFonts w:ascii="Calibri" w:hAnsi="Calibri"/>
          <w:lang w:val="en-GB"/>
        </w:rPr>
      </w:pPr>
      <w:r w:rsidRPr="000D3AEE">
        <w:rPr>
          <w:rFonts w:ascii="Calibri" w:hAnsi="Calibri"/>
          <w:lang w:val="en-GB"/>
        </w:rPr>
        <w:lastRenderedPageBreak/>
        <w:t xml:space="preserve">• </w:t>
      </w:r>
      <w:r>
        <w:rPr>
          <w:rFonts w:ascii="Calibri" w:hAnsi="Calibri"/>
          <w:lang w:val="en-GB"/>
        </w:rPr>
        <w:t>F</w:t>
      </w:r>
      <w:r w:rsidRPr="000D3AEE">
        <w:rPr>
          <w:rFonts w:ascii="Calibri" w:hAnsi="Calibri"/>
          <w:lang w:val="en-GB"/>
        </w:rPr>
        <w:t xml:space="preserve">or the first </w:t>
      </w:r>
      <w:r w:rsidRPr="003017EE">
        <w:rPr>
          <w:rFonts w:ascii="Calibri" w:hAnsi="Calibri"/>
          <w:lang w:val="en-GB"/>
        </w:rPr>
        <w:t xml:space="preserve">marketing authorisation </w:t>
      </w:r>
      <w:r w:rsidRPr="000D3AEE">
        <w:rPr>
          <w:rFonts w:ascii="Calibri" w:hAnsi="Calibri"/>
          <w:lang w:val="en-GB"/>
        </w:rPr>
        <w:t xml:space="preserve">number, the reimbursement of </w:t>
      </w:r>
      <w:r>
        <w:rPr>
          <w:rFonts w:ascii="Calibri" w:hAnsi="Calibri"/>
          <w:lang w:val="en-GB"/>
        </w:rPr>
        <w:t>costs</w:t>
      </w:r>
      <w:r w:rsidRPr="000D3AEE">
        <w:rPr>
          <w:rFonts w:ascii="Calibri" w:hAnsi="Calibri"/>
          <w:lang w:val="en-GB"/>
        </w:rPr>
        <w:t xml:space="preserve"> is paid in full, for all required changes. For all identical changes to the </w:t>
      </w:r>
      <w:r>
        <w:rPr>
          <w:rFonts w:ascii="Calibri" w:hAnsi="Calibri"/>
          <w:lang w:val="en-GB"/>
        </w:rPr>
        <w:t>other</w:t>
      </w:r>
      <w:r w:rsidRPr="000D3AEE">
        <w:rPr>
          <w:rFonts w:ascii="Calibri" w:hAnsi="Calibri"/>
          <w:lang w:val="en-GB"/>
        </w:rPr>
        <w:t xml:space="preserve"> </w:t>
      </w:r>
      <w:r w:rsidRPr="003017EE">
        <w:rPr>
          <w:rFonts w:ascii="Calibri" w:hAnsi="Calibri"/>
          <w:lang w:val="en-GB"/>
        </w:rPr>
        <w:t xml:space="preserve">marketing authorisation </w:t>
      </w:r>
      <w:r w:rsidRPr="000D3AEE">
        <w:rPr>
          <w:rFonts w:ascii="Calibri" w:hAnsi="Calibri"/>
          <w:lang w:val="en-GB"/>
        </w:rPr>
        <w:t>numbers, the applicant may request a 50% reduction in the reimbursement</w:t>
      </w:r>
      <w:r>
        <w:rPr>
          <w:rFonts w:ascii="Calibri" w:hAnsi="Calibri"/>
          <w:lang w:val="en-GB"/>
        </w:rPr>
        <w:t xml:space="preserve"> of costs</w:t>
      </w:r>
      <w:r w:rsidRPr="000D3AEE">
        <w:rPr>
          <w:rFonts w:ascii="Calibri" w:hAnsi="Calibri"/>
          <w:lang w:val="en-GB"/>
        </w:rPr>
        <w:t>.</w:t>
      </w:r>
    </w:p>
    <w:p w14:paraId="3828EF23" w14:textId="156AF2C0" w:rsidR="008F40D3" w:rsidRDefault="008F40D3" w:rsidP="000D3AEE">
      <w:pPr>
        <w:ind w:firstLine="284"/>
        <w:rPr>
          <w:lang w:val="en-GB"/>
        </w:rPr>
      </w:pPr>
    </w:p>
    <w:p w14:paraId="42EF6BD8" w14:textId="11ACA892" w:rsidR="008F40D3" w:rsidRDefault="008F40D3" w:rsidP="008F40D3">
      <w:pPr>
        <w:rPr>
          <w:b/>
          <w:lang w:val="en-GB"/>
        </w:rPr>
      </w:pPr>
      <w:r w:rsidRPr="00A22638">
        <w:rPr>
          <w:b/>
          <w:lang w:val="en-GB"/>
        </w:rPr>
        <w:t xml:space="preserve">Reimbursement of </w:t>
      </w:r>
      <w:r>
        <w:rPr>
          <w:b/>
          <w:lang w:val="en-GB"/>
        </w:rPr>
        <w:t xml:space="preserve">costs </w:t>
      </w:r>
      <w:r w:rsidRPr="00A22638">
        <w:rPr>
          <w:b/>
          <w:lang w:val="en-GB"/>
        </w:rPr>
        <w:t xml:space="preserve">for </w:t>
      </w:r>
      <w:r>
        <w:rPr>
          <w:b/>
          <w:lang w:val="en-GB"/>
        </w:rPr>
        <w:t xml:space="preserve">expert activities </w:t>
      </w:r>
      <w:r w:rsidRPr="00A22638">
        <w:rPr>
          <w:b/>
          <w:lang w:val="en-GB"/>
        </w:rPr>
        <w:t>for</w:t>
      </w:r>
      <w:r w:rsidR="008E7B6D" w:rsidRPr="008E7B6D">
        <w:rPr>
          <w:b/>
          <w:lang w:val="en-GB"/>
        </w:rPr>
        <w:t xml:space="preserve"> </w:t>
      </w:r>
      <w:r w:rsidR="002A0D0F">
        <w:rPr>
          <w:b/>
          <w:lang w:val="en-GB"/>
        </w:rPr>
        <w:t>“</w:t>
      </w:r>
      <w:proofErr w:type="spellStart"/>
      <w:r w:rsidR="008E7B6D" w:rsidRPr="008E7B6D">
        <w:rPr>
          <w:b/>
          <w:lang w:val="en-GB"/>
        </w:rPr>
        <w:t>worksharing</w:t>
      </w:r>
      <w:proofErr w:type="spellEnd"/>
      <w:r w:rsidR="002A0D0F">
        <w:rPr>
          <w:b/>
          <w:lang w:val="en-GB"/>
        </w:rPr>
        <w:t>”</w:t>
      </w:r>
      <w:r w:rsidRPr="00A22638">
        <w:rPr>
          <w:b/>
          <w:lang w:val="en-GB"/>
        </w:rPr>
        <w:t xml:space="preserve"> </w:t>
      </w:r>
      <w:r>
        <w:rPr>
          <w:b/>
          <w:lang w:val="en-GB"/>
        </w:rPr>
        <w:t xml:space="preserve">variations </w:t>
      </w:r>
      <w:r w:rsidR="008E7B6D">
        <w:rPr>
          <w:b/>
          <w:lang w:val="en-GB"/>
        </w:rPr>
        <w:t xml:space="preserve">procedures </w:t>
      </w:r>
    </w:p>
    <w:p w14:paraId="6CAA4449" w14:textId="5AD56312" w:rsidR="002A0D0F" w:rsidRPr="00A22638" w:rsidRDefault="002A0D0F" w:rsidP="00A22638">
      <w:pPr>
        <w:jc w:val="both"/>
        <w:rPr>
          <w:lang w:val="en-GB"/>
        </w:rPr>
      </w:pPr>
      <w:r w:rsidRPr="00A22638">
        <w:rPr>
          <w:lang w:val="en-GB"/>
        </w:rPr>
        <w:t xml:space="preserve">In the case of </w:t>
      </w:r>
      <w:r>
        <w:rPr>
          <w:lang w:val="en-GB"/>
        </w:rPr>
        <w:t xml:space="preserve">variations </w:t>
      </w:r>
      <w:r w:rsidRPr="00A22638">
        <w:rPr>
          <w:lang w:val="en-GB"/>
        </w:rPr>
        <w:t xml:space="preserve">requiring </w:t>
      </w:r>
      <w:r>
        <w:rPr>
          <w:lang w:val="en-GB"/>
        </w:rPr>
        <w:t xml:space="preserve">assessment </w:t>
      </w:r>
      <w:r w:rsidRPr="00A22638">
        <w:rPr>
          <w:lang w:val="en-GB"/>
        </w:rPr>
        <w:t>(VRA - classification codes E, F, G, H), where the principle of "</w:t>
      </w:r>
      <w:proofErr w:type="spellStart"/>
      <w:r w:rsidRPr="00A22638">
        <w:rPr>
          <w:lang w:val="en-GB"/>
        </w:rPr>
        <w:t>worksharing</w:t>
      </w:r>
      <w:proofErr w:type="spellEnd"/>
      <w:r w:rsidRPr="00A22638">
        <w:rPr>
          <w:lang w:val="en-GB"/>
        </w:rPr>
        <w:t xml:space="preserve">" is applied and the application includes one or more different </w:t>
      </w:r>
      <w:r>
        <w:rPr>
          <w:lang w:val="en-GB"/>
        </w:rPr>
        <w:t xml:space="preserve">VRA </w:t>
      </w:r>
      <w:r w:rsidRPr="00A22638">
        <w:rPr>
          <w:lang w:val="en-GB"/>
        </w:rPr>
        <w:t>changes</w:t>
      </w:r>
      <w:r>
        <w:rPr>
          <w:lang w:val="en-GB"/>
        </w:rPr>
        <w:t>,</w:t>
      </w:r>
      <w:r w:rsidRPr="00A22638">
        <w:rPr>
          <w:lang w:val="en-GB"/>
        </w:rPr>
        <w:t xml:space="preserve"> reimbursement of </w:t>
      </w:r>
      <w:r>
        <w:rPr>
          <w:lang w:val="en-GB"/>
        </w:rPr>
        <w:t xml:space="preserve">costs shall be </w:t>
      </w:r>
      <w:r w:rsidRPr="00A22638">
        <w:rPr>
          <w:lang w:val="en-GB"/>
        </w:rPr>
        <w:t>paid as follows:</w:t>
      </w:r>
    </w:p>
    <w:p w14:paraId="726E3170" w14:textId="077EED01" w:rsidR="008E7B6D" w:rsidRDefault="002A0D0F" w:rsidP="00A22638">
      <w:pPr>
        <w:jc w:val="both"/>
        <w:rPr>
          <w:lang w:val="en-GB"/>
        </w:rPr>
      </w:pPr>
      <w:r w:rsidRPr="00A22638">
        <w:rPr>
          <w:lang w:val="en-GB"/>
        </w:rPr>
        <w:t xml:space="preserve">For each change </w:t>
      </w:r>
      <w:r>
        <w:rPr>
          <w:lang w:val="en-GB"/>
        </w:rPr>
        <w:t>included</w:t>
      </w:r>
      <w:r w:rsidRPr="00A22638">
        <w:rPr>
          <w:lang w:val="en-GB"/>
        </w:rPr>
        <w:t xml:space="preserve">, the amount required for </w:t>
      </w:r>
      <w:r w:rsidR="00850A61">
        <w:rPr>
          <w:lang w:val="en-GB"/>
        </w:rPr>
        <w:t xml:space="preserve">the specific </w:t>
      </w:r>
      <w:r w:rsidRPr="00A22638">
        <w:rPr>
          <w:lang w:val="en-GB"/>
        </w:rPr>
        <w:t xml:space="preserve">type of change </w:t>
      </w:r>
      <w:r w:rsidR="00850A61">
        <w:rPr>
          <w:lang w:val="en-GB"/>
        </w:rPr>
        <w:t xml:space="preserve">(according to classifications groups) shall be paid </w:t>
      </w:r>
      <w:r w:rsidRPr="00A22638">
        <w:rPr>
          <w:lang w:val="en-GB"/>
        </w:rPr>
        <w:t xml:space="preserve">with respect to the time </w:t>
      </w:r>
      <w:r w:rsidR="00850A61">
        <w:rPr>
          <w:lang w:val="en-GB"/>
        </w:rPr>
        <w:t>table</w:t>
      </w:r>
      <w:r w:rsidRPr="00A22638">
        <w:rPr>
          <w:lang w:val="en-GB"/>
        </w:rPr>
        <w:t xml:space="preserve"> (see Annex), notwithstanding the fact that the standard time </w:t>
      </w:r>
      <w:r>
        <w:rPr>
          <w:lang w:val="en-GB"/>
        </w:rPr>
        <w:t>table</w:t>
      </w:r>
      <w:r w:rsidRPr="00A22638">
        <w:rPr>
          <w:lang w:val="en-GB"/>
        </w:rPr>
        <w:t xml:space="preserve"> is most often used for </w:t>
      </w:r>
      <w:proofErr w:type="spellStart"/>
      <w:r>
        <w:rPr>
          <w:lang w:val="en-GB"/>
        </w:rPr>
        <w:t>worksharing</w:t>
      </w:r>
      <w:proofErr w:type="spellEnd"/>
      <w:r>
        <w:rPr>
          <w:lang w:val="en-GB"/>
        </w:rPr>
        <w:t xml:space="preserve"> procedures</w:t>
      </w:r>
      <w:r w:rsidRPr="00A22638">
        <w:rPr>
          <w:lang w:val="en-GB"/>
        </w:rPr>
        <w:t>.</w:t>
      </w:r>
    </w:p>
    <w:p w14:paraId="2B56F311" w14:textId="41B79364" w:rsidR="00CD3AD5" w:rsidRDefault="00CD3AD5" w:rsidP="00A22638">
      <w:pPr>
        <w:jc w:val="both"/>
        <w:rPr>
          <w:lang w:val="en-GB"/>
        </w:rPr>
      </w:pPr>
    </w:p>
    <w:p w14:paraId="61B1E268" w14:textId="0312AA4E" w:rsidR="00CD3AD5" w:rsidRDefault="00CD3AD5" w:rsidP="00CD3AD5">
      <w:pPr>
        <w:rPr>
          <w:b/>
          <w:lang w:val="en-GB"/>
        </w:rPr>
      </w:pPr>
      <w:r w:rsidRPr="002C3CAB">
        <w:rPr>
          <w:b/>
          <w:lang w:val="en-GB"/>
        </w:rPr>
        <w:t xml:space="preserve">Reduction of reimbursement of </w:t>
      </w:r>
      <w:r>
        <w:rPr>
          <w:b/>
          <w:lang w:val="en-GB"/>
        </w:rPr>
        <w:t>cost</w:t>
      </w:r>
      <w:r w:rsidRPr="002C3CAB">
        <w:rPr>
          <w:b/>
          <w:lang w:val="en-GB"/>
        </w:rPr>
        <w:t xml:space="preserve"> for VRA </w:t>
      </w:r>
      <w:r>
        <w:rPr>
          <w:b/>
          <w:lang w:val="en-GB"/>
        </w:rPr>
        <w:t>variations</w:t>
      </w:r>
    </w:p>
    <w:p w14:paraId="7E1C164C" w14:textId="6B5CA296" w:rsidR="002D3340" w:rsidRDefault="002D3340" w:rsidP="00A22638">
      <w:pPr>
        <w:jc w:val="both"/>
        <w:rPr>
          <w:lang w:val="en-GB"/>
        </w:rPr>
      </w:pPr>
      <w:r w:rsidRPr="00A22638">
        <w:rPr>
          <w:lang w:val="en-GB"/>
        </w:rPr>
        <w:t xml:space="preserve">Contrary to the principle of reimbursement of the </w:t>
      </w:r>
      <w:r>
        <w:rPr>
          <w:lang w:val="en-GB"/>
        </w:rPr>
        <w:t xml:space="preserve">costs </w:t>
      </w:r>
      <w:r w:rsidRPr="00A22638">
        <w:rPr>
          <w:lang w:val="en-GB"/>
        </w:rPr>
        <w:t xml:space="preserve">for </w:t>
      </w:r>
      <w:r>
        <w:rPr>
          <w:lang w:val="en-GB"/>
        </w:rPr>
        <w:t>expert activities</w:t>
      </w:r>
      <w:r w:rsidRPr="00A22638">
        <w:rPr>
          <w:lang w:val="en-GB"/>
        </w:rPr>
        <w:t xml:space="preserve"> determined for individual types of VRA according to the time </w:t>
      </w:r>
      <w:r>
        <w:rPr>
          <w:lang w:val="en-GB"/>
        </w:rPr>
        <w:t>table</w:t>
      </w:r>
      <w:r w:rsidRPr="00A22638">
        <w:rPr>
          <w:lang w:val="en-GB"/>
        </w:rPr>
        <w:t xml:space="preserve"> set for each classification code, a fee reduction is applied</w:t>
      </w:r>
      <w:r>
        <w:rPr>
          <w:lang w:val="en-GB"/>
        </w:rPr>
        <w:t xml:space="preserve"> in the following case</w:t>
      </w:r>
      <w:r w:rsidRPr="00A22638">
        <w:rPr>
          <w:lang w:val="en-GB"/>
        </w:rPr>
        <w:t>:</w:t>
      </w:r>
    </w:p>
    <w:p w14:paraId="5CBF930E" w14:textId="68B171F7" w:rsidR="00CC561D" w:rsidRDefault="00CC561D" w:rsidP="00A22638">
      <w:pPr>
        <w:ind w:left="284" w:hanging="284"/>
        <w:jc w:val="both"/>
        <w:rPr>
          <w:lang w:val="en-GB"/>
        </w:rPr>
      </w:pPr>
      <w:r w:rsidRPr="00CC561D">
        <w:rPr>
          <w:lang w:val="en-GB"/>
        </w:rPr>
        <w:t xml:space="preserve">a) </w:t>
      </w:r>
      <w:r w:rsidR="003369D5">
        <w:rPr>
          <w:lang w:val="en-GB"/>
        </w:rPr>
        <w:t>F</w:t>
      </w:r>
      <w:r w:rsidRPr="00CC561D">
        <w:rPr>
          <w:lang w:val="en-GB"/>
        </w:rPr>
        <w:t xml:space="preserve">or the </w:t>
      </w:r>
      <w:r>
        <w:rPr>
          <w:lang w:val="en-GB"/>
        </w:rPr>
        <w:t>variation</w:t>
      </w:r>
      <w:r w:rsidRPr="00CC561D">
        <w:rPr>
          <w:lang w:val="en-GB"/>
        </w:rPr>
        <w:t xml:space="preserve"> G. I. 18. This is a change of the existing template for SPC/packaging/package leaflet texts to version 9 (or later</w:t>
      </w:r>
      <w:r>
        <w:rPr>
          <w:lang w:val="en-GB"/>
        </w:rPr>
        <w:t xml:space="preserve"> versions</w:t>
      </w:r>
      <w:r w:rsidRPr="00CC561D">
        <w:rPr>
          <w:lang w:val="en-GB"/>
        </w:rPr>
        <w:t xml:space="preserve">). In accordance with Article 152 (2) of Regulation (EU) 2019/6, this amendment should be submitted in such a way that the amendment is completed and implemented on the packaging and package leaflet by 29 January 2027. That amendment has a standard timetable </w:t>
      </w:r>
      <w:r>
        <w:rPr>
          <w:lang w:val="en-GB"/>
        </w:rPr>
        <w:t>–</w:t>
      </w:r>
      <w:r w:rsidRPr="00CC561D">
        <w:rPr>
          <w:lang w:val="en-GB"/>
        </w:rPr>
        <w:t xml:space="preserve"> S</w:t>
      </w:r>
      <w:r>
        <w:rPr>
          <w:lang w:val="en-GB"/>
        </w:rPr>
        <w:t>.</w:t>
      </w:r>
      <w:r w:rsidRPr="00CC561D">
        <w:rPr>
          <w:lang w:val="en-GB"/>
        </w:rPr>
        <w:t xml:space="preserve"> However, in the application for this type of </w:t>
      </w:r>
      <w:r w:rsidR="000E03B2">
        <w:rPr>
          <w:lang w:val="en-GB"/>
        </w:rPr>
        <w:t>variation</w:t>
      </w:r>
      <w:r w:rsidRPr="00CC561D">
        <w:rPr>
          <w:lang w:val="en-GB"/>
        </w:rPr>
        <w:t xml:space="preserve"> G.I.18, the </w:t>
      </w:r>
      <w:r>
        <w:rPr>
          <w:lang w:val="en-GB"/>
        </w:rPr>
        <w:t>USKVBL</w:t>
      </w:r>
      <w:r w:rsidRPr="00CC561D">
        <w:rPr>
          <w:lang w:val="en-GB"/>
        </w:rPr>
        <w:t xml:space="preserve"> </w:t>
      </w:r>
      <w:proofErr w:type="gramStart"/>
      <w:r w:rsidRPr="00CC561D">
        <w:rPr>
          <w:lang w:val="en-GB"/>
        </w:rPr>
        <w:t>took</w:t>
      </w:r>
      <w:r w:rsidR="0099227F">
        <w:rPr>
          <w:lang w:val="en-GB"/>
        </w:rPr>
        <w:t xml:space="preserve"> </w:t>
      </w:r>
      <w:r w:rsidRPr="00CC561D">
        <w:rPr>
          <w:lang w:val="en-GB"/>
        </w:rPr>
        <w:t>into account</w:t>
      </w:r>
      <w:proofErr w:type="gramEnd"/>
      <w:r w:rsidRPr="00CC561D">
        <w:rPr>
          <w:lang w:val="en-GB"/>
        </w:rPr>
        <w:t xml:space="preserve"> the volume of activities performed for </w:t>
      </w:r>
      <w:r>
        <w:rPr>
          <w:lang w:val="en-GB"/>
        </w:rPr>
        <w:t>expert</w:t>
      </w:r>
      <w:r w:rsidRPr="00CC561D">
        <w:rPr>
          <w:lang w:val="en-GB"/>
        </w:rPr>
        <w:t xml:space="preserve"> activities and adjusted the required amount of </w:t>
      </w:r>
      <w:r w:rsidR="000E03B2">
        <w:rPr>
          <w:lang w:val="en-GB"/>
        </w:rPr>
        <w:t xml:space="preserve">the </w:t>
      </w:r>
      <w:r w:rsidRPr="00CC561D">
        <w:rPr>
          <w:lang w:val="en-GB"/>
        </w:rPr>
        <w:t xml:space="preserve">reimbursement to match the amount of </w:t>
      </w:r>
      <w:r w:rsidR="000E03B2">
        <w:rPr>
          <w:lang w:val="en-GB"/>
        </w:rPr>
        <w:t xml:space="preserve">the </w:t>
      </w:r>
      <w:r w:rsidRPr="00CC561D">
        <w:rPr>
          <w:lang w:val="en-GB"/>
        </w:rPr>
        <w:t xml:space="preserve">reimbursement for </w:t>
      </w:r>
      <w:r w:rsidR="000E03B2">
        <w:rPr>
          <w:lang w:val="en-GB"/>
        </w:rPr>
        <w:t>variations</w:t>
      </w:r>
      <w:r w:rsidRPr="00CC561D">
        <w:rPr>
          <w:lang w:val="en-GB"/>
        </w:rPr>
        <w:t xml:space="preserve"> with a reduced time </w:t>
      </w:r>
      <w:r>
        <w:rPr>
          <w:lang w:val="en-GB"/>
        </w:rPr>
        <w:t>table</w:t>
      </w:r>
      <w:r w:rsidRPr="00CC561D">
        <w:rPr>
          <w:lang w:val="en-GB"/>
        </w:rPr>
        <w:t xml:space="preserve"> - R, (see also Annex).</w:t>
      </w:r>
    </w:p>
    <w:p w14:paraId="24E719A1" w14:textId="77777777" w:rsidR="003369D5" w:rsidRDefault="003369D5" w:rsidP="00DB5BAA">
      <w:pPr>
        <w:adjustRightInd w:val="0"/>
        <w:ind w:left="284" w:hanging="284"/>
        <w:jc w:val="both"/>
        <w:rPr>
          <w:rFonts w:ascii="Calibri" w:hAnsi="Calibri"/>
          <w:lang w:val="en-GB"/>
        </w:rPr>
      </w:pPr>
    </w:p>
    <w:p w14:paraId="21467F48" w14:textId="410CD8D4" w:rsidR="00DB5BAA" w:rsidRPr="003017EE" w:rsidRDefault="00DB5BAA" w:rsidP="00DB5BAA">
      <w:pPr>
        <w:adjustRightInd w:val="0"/>
        <w:ind w:left="284" w:hanging="284"/>
        <w:jc w:val="both"/>
        <w:rPr>
          <w:rFonts w:ascii="Calibri" w:hAnsi="Calibri"/>
          <w:lang w:val="en-GB"/>
        </w:rPr>
      </w:pPr>
      <w:r w:rsidRPr="003017EE">
        <w:rPr>
          <w:rFonts w:ascii="Calibri" w:hAnsi="Calibri"/>
          <w:lang w:val="en-GB"/>
        </w:rPr>
        <w:t xml:space="preserve">b) Variation/variations of purely national marketing authorisations of immunological veterinary medicinal products where the application (grouping) involves a change/changes in the manufacturing of the active substance classified </w:t>
      </w:r>
      <w:r>
        <w:rPr>
          <w:rFonts w:ascii="Calibri" w:hAnsi="Calibri"/>
          <w:lang w:val="en-GB"/>
        </w:rPr>
        <w:t xml:space="preserve">as </w:t>
      </w:r>
      <w:r>
        <w:rPr>
          <w:rFonts w:ascii="Calibri" w:hAnsi="Calibri" w:cs="Calibri"/>
        </w:rPr>
        <w:t>F</w:t>
      </w:r>
      <w:r w:rsidRPr="007C0A86">
        <w:rPr>
          <w:rFonts w:ascii="Calibri" w:hAnsi="Calibri" w:cs="Calibri"/>
        </w:rPr>
        <w:t>.I.a.1</w:t>
      </w:r>
      <w:r>
        <w:rPr>
          <w:rFonts w:ascii="Calibri" w:hAnsi="Calibri" w:cs="Calibri"/>
        </w:rPr>
        <w:t xml:space="preserve"> (</w:t>
      </w:r>
      <w:r w:rsidRPr="00BC4FC9">
        <w:rPr>
          <w:rFonts w:ascii="Calibri" w:hAnsi="Calibri" w:cs="Calibri"/>
          <w:lang w:val="en-GB"/>
        </w:rPr>
        <w:t>previously</w:t>
      </w:r>
      <w:r>
        <w:rPr>
          <w:rFonts w:ascii="Calibri" w:hAnsi="Calibri" w:cs="Calibri"/>
        </w:rPr>
        <w:t xml:space="preserve"> in</w:t>
      </w:r>
      <w:r w:rsidRPr="003017EE">
        <w:rPr>
          <w:rFonts w:ascii="Calibri" w:hAnsi="Calibri"/>
          <w:lang w:val="en-GB"/>
        </w:rPr>
        <w:t xml:space="preserve"> the Commission Communication C (2013) 2804 of 16.5.2013, such as B.I.a1 ., type II</w:t>
      </w:r>
      <w:r w:rsidR="00D543DA">
        <w:rPr>
          <w:rFonts w:ascii="Calibri" w:hAnsi="Calibri"/>
          <w:lang w:val="en-GB"/>
        </w:rPr>
        <w:t>)</w:t>
      </w:r>
      <w:r w:rsidRPr="003017EE">
        <w:rPr>
          <w:rFonts w:ascii="Calibri" w:hAnsi="Calibri"/>
          <w:lang w:val="en-GB"/>
        </w:rPr>
        <w:t xml:space="preserve"> - change in the manufacturer of a starting material/reagent/intermediate used in the manufacturing process of the active substance in the manufacture of the biological/ immunological product, for several marketing authorisation</w:t>
      </w:r>
      <w:r w:rsidR="00D543DA">
        <w:rPr>
          <w:rFonts w:ascii="Calibri" w:hAnsi="Calibri"/>
          <w:lang w:val="en-GB"/>
        </w:rPr>
        <w:t>s</w:t>
      </w:r>
      <w:r w:rsidRPr="003017EE">
        <w:rPr>
          <w:rFonts w:ascii="Calibri" w:hAnsi="Calibri"/>
          <w:lang w:val="en-GB"/>
        </w:rPr>
        <w:t xml:space="preserve"> of the same marketing authorisation holder.</w:t>
      </w:r>
    </w:p>
    <w:p w14:paraId="288DAC06" w14:textId="6C9EA29D" w:rsidR="00DB5BAA" w:rsidRPr="003017EE" w:rsidRDefault="00DB5BAA" w:rsidP="00DB5BAA">
      <w:pPr>
        <w:adjustRightInd w:val="0"/>
        <w:ind w:left="284"/>
        <w:jc w:val="both"/>
        <w:rPr>
          <w:rFonts w:ascii="Calibri" w:hAnsi="Calibri"/>
          <w:lang w:val="en-GB"/>
        </w:rPr>
      </w:pPr>
      <w:r w:rsidRPr="003017EE">
        <w:rPr>
          <w:rFonts w:ascii="Calibri" w:hAnsi="Calibri"/>
          <w:lang w:val="en-GB"/>
        </w:rPr>
        <w:t xml:space="preserve">An assessment of the mentioned variation(s) </w:t>
      </w:r>
      <w:r w:rsidR="00D543DA">
        <w:rPr>
          <w:rFonts w:ascii="Calibri" w:hAnsi="Calibri"/>
          <w:lang w:val="en-GB"/>
        </w:rPr>
        <w:t>(</w:t>
      </w:r>
      <w:proofErr w:type="spellStart"/>
      <w:r w:rsidR="00D543DA">
        <w:rPr>
          <w:rFonts w:ascii="Calibri" w:hAnsi="Calibri"/>
          <w:lang w:val="en-GB"/>
        </w:rPr>
        <w:t>worksharing</w:t>
      </w:r>
      <w:proofErr w:type="spellEnd"/>
      <w:r w:rsidR="00D543DA">
        <w:rPr>
          <w:rFonts w:ascii="Calibri" w:hAnsi="Calibri"/>
          <w:lang w:val="en-GB"/>
        </w:rPr>
        <w:t xml:space="preserve">) </w:t>
      </w:r>
      <w:r w:rsidRPr="003017EE">
        <w:rPr>
          <w:rFonts w:ascii="Calibri" w:hAnsi="Calibri"/>
          <w:lang w:val="en-GB"/>
        </w:rPr>
        <w:t xml:space="preserve">requires one assessment of viral safety and/or TSE risk of the starting material/reagent/intermediate product and the change has no additional impact on the quality, safety and efficacy of the finished product. </w:t>
      </w:r>
    </w:p>
    <w:p w14:paraId="5ECA1B12" w14:textId="380BC306" w:rsidR="0023773F" w:rsidRPr="003017EE" w:rsidRDefault="0023773F" w:rsidP="003369D5">
      <w:pPr>
        <w:adjustRightInd w:val="0"/>
        <w:ind w:left="284"/>
        <w:jc w:val="both"/>
        <w:rPr>
          <w:rFonts w:ascii="Calibri" w:hAnsi="Calibri"/>
          <w:lang w:val="en-GB"/>
        </w:rPr>
      </w:pPr>
      <w:r w:rsidRPr="003017EE">
        <w:rPr>
          <w:rFonts w:ascii="Calibri" w:hAnsi="Calibri"/>
          <w:lang w:val="en-GB"/>
        </w:rPr>
        <w:lastRenderedPageBreak/>
        <w:t xml:space="preserve">If the applicant intends to submit the same variation/variations from the category </w:t>
      </w:r>
      <w:r>
        <w:rPr>
          <w:rFonts w:ascii="Calibri" w:hAnsi="Calibri" w:cs="Calibri"/>
        </w:rPr>
        <w:t>F</w:t>
      </w:r>
      <w:r w:rsidRPr="007C0A86">
        <w:rPr>
          <w:rFonts w:ascii="Calibri" w:hAnsi="Calibri" w:cs="Calibri"/>
        </w:rPr>
        <w:t>.I.a.1</w:t>
      </w:r>
      <w:r>
        <w:rPr>
          <w:rFonts w:ascii="Calibri" w:hAnsi="Calibri" w:cs="Calibri"/>
        </w:rPr>
        <w:t xml:space="preserve"> </w:t>
      </w:r>
      <w:r w:rsidRPr="003017EE">
        <w:rPr>
          <w:rFonts w:ascii="Calibri" w:hAnsi="Calibri"/>
          <w:lang w:val="en-GB"/>
        </w:rPr>
        <w:t xml:space="preserve">for several of his marketing authorisations, he should check beforehand whether this is the case and that the USKVBL accepts his intention and single submission. </w:t>
      </w:r>
    </w:p>
    <w:p w14:paraId="0A7D5829" w14:textId="77777777" w:rsidR="0023773F" w:rsidRPr="003017EE" w:rsidRDefault="0023773F" w:rsidP="00A22638">
      <w:pPr>
        <w:adjustRightInd w:val="0"/>
        <w:ind w:left="284" w:hanging="284"/>
        <w:jc w:val="both"/>
        <w:rPr>
          <w:rFonts w:ascii="Calibri" w:hAnsi="Calibri"/>
          <w:lang w:val="en-GB"/>
        </w:rPr>
      </w:pPr>
    </w:p>
    <w:p w14:paraId="05ABCF7A" w14:textId="77777777" w:rsidR="0023773F" w:rsidRPr="003017EE" w:rsidRDefault="0023773F" w:rsidP="00A22638">
      <w:pPr>
        <w:adjustRightInd w:val="0"/>
        <w:ind w:left="284" w:hanging="284"/>
        <w:jc w:val="both"/>
        <w:rPr>
          <w:rFonts w:ascii="Calibri" w:hAnsi="Calibri"/>
          <w:lang w:val="en-GB"/>
        </w:rPr>
      </w:pPr>
      <w:r w:rsidRPr="003017EE">
        <w:rPr>
          <w:rFonts w:ascii="Calibri" w:hAnsi="Calibri"/>
          <w:lang w:val="en-GB"/>
        </w:rPr>
        <w:t>In this case, the reimbursement of costs will be as follows:</w:t>
      </w:r>
    </w:p>
    <w:p w14:paraId="68F2CC86" w14:textId="6AAF1C74" w:rsidR="00A330F0" w:rsidRPr="00A22638" w:rsidRDefault="002E1C67" w:rsidP="00A22638">
      <w:pPr>
        <w:jc w:val="both"/>
        <w:rPr>
          <w:lang w:val="en-GB"/>
        </w:rPr>
      </w:pPr>
      <w:r>
        <w:rPr>
          <w:rFonts w:ascii="Calibri" w:hAnsi="Calibri" w:cs="Calibri"/>
          <w:color w:val="000000"/>
        </w:rPr>
        <w:t xml:space="preserve"> </w:t>
      </w:r>
      <w:r w:rsidR="00A330F0" w:rsidRPr="00A22638">
        <w:rPr>
          <w:lang w:val="en-GB"/>
        </w:rPr>
        <w:t xml:space="preserve">One variation </w:t>
      </w:r>
      <w:r>
        <w:rPr>
          <w:lang w:val="en-GB"/>
        </w:rPr>
        <w:t xml:space="preserve">with a set standard time table – S (from the classification category </w:t>
      </w:r>
      <w:r w:rsidRPr="00507B5C">
        <w:rPr>
          <w:rFonts w:ascii="Calibri" w:hAnsi="Calibri" w:cs="Calibri"/>
          <w:color w:val="000000"/>
        </w:rPr>
        <w:t>F</w:t>
      </w:r>
      <w:r w:rsidRPr="00DF641B">
        <w:rPr>
          <w:rFonts w:ascii="Calibri" w:hAnsi="Calibri" w:cs="Calibri"/>
          <w:color w:val="000000"/>
        </w:rPr>
        <w:t>.I.a.1</w:t>
      </w:r>
      <w:r>
        <w:rPr>
          <w:rFonts w:ascii="Calibri" w:hAnsi="Calibri" w:cs="Calibri"/>
          <w:color w:val="000000"/>
        </w:rPr>
        <w:t xml:space="preserve">) </w:t>
      </w:r>
      <w:r w:rsidR="00A330F0" w:rsidRPr="00A22638">
        <w:rPr>
          <w:lang w:val="en-GB"/>
        </w:rPr>
        <w:t xml:space="preserve">for several marketing authorisation </w:t>
      </w:r>
      <w:r w:rsidR="0099227F" w:rsidRPr="0099227F">
        <w:rPr>
          <w:lang w:val="en-GB"/>
        </w:rPr>
        <w:t>numbers – for</w:t>
      </w:r>
      <w:r w:rsidR="00A330F0" w:rsidRPr="00A22638">
        <w:rPr>
          <w:lang w:val="en-GB"/>
        </w:rPr>
        <w:t xml:space="preserve"> the first MA number, reimbursement is fully paid, for all </w:t>
      </w:r>
      <w:r>
        <w:rPr>
          <w:lang w:val="en-GB"/>
        </w:rPr>
        <w:t>other</w:t>
      </w:r>
      <w:r w:rsidR="00A330F0" w:rsidRPr="00A22638">
        <w:rPr>
          <w:lang w:val="en-GB"/>
        </w:rPr>
        <w:t xml:space="preserve"> MA numbers, the applicant may request a reduction in the costs reimbursement to an amount corresponding to the variations</w:t>
      </w:r>
      <w:r>
        <w:rPr>
          <w:lang w:val="en-GB"/>
        </w:rPr>
        <w:t xml:space="preserve"> with the set reduced time table </w:t>
      </w:r>
      <w:r>
        <w:t xml:space="preserve">- </w:t>
      </w:r>
      <w:r>
        <w:rPr>
          <w:lang w:val="en-GB"/>
        </w:rPr>
        <w:t>R</w:t>
      </w:r>
      <w:r w:rsidR="00A330F0" w:rsidRPr="00A22638">
        <w:rPr>
          <w:lang w:val="en-GB"/>
        </w:rPr>
        <w:t>.</w:t>
      </w:r>
    </w:p>
    <w:p w14:paraId="459D19F4" w14:textId="77777777" w:rsidR="00A330F0" w:rsidRPr="00A22638" w:rsidRDefault="00A330F0" w:rsidP="00A22638">
      <w:pPr>
        <w:jc w:val="both"/>
        <w:rPr>
          <w:lang w:val="en-GB"/>
        </w:rPr>
      </w:pPr>
    </w:p>
    <w:p w14:paraId="232B2B7A" w14:textId="5AE37205" w:rsidR="00DB5BAA" w:rsidRPr="00A22638" w:rsidRDefault="00A330F0" w:rsidP="00A22638">
      <w:pPr>
        <w:jc w:val="both"/>
        <w:rPr>
          <w:lang w:val="en-GB"/>
        </w:rPr>
      </w:pPr>
      <w:r w:rsidRPr="00A22638">
        <w:rPr>
          <w:lang w:val="en-GB"/>
        </w:rPr>
        <w:t xml:space="preserve"> A group of identical </w:t>
      </w:r>
      <w:r w:rsidR="00927AF6">
        <w:rPr>
          <w:lang w:val="en-GB"/>
        </w:rPr>
        <w:t>variations</w:t>
      </w:r>
      <w:r w:rsidRPr="00A22638">
        <w:rPr>
          <w:lang w:val="en-GB"/>
        </w:rPr>
        <w:t xml:space="preserve"> </w:t>
      </w:r>
      <w:r w:rsidR="00927AF6">
        <w:rPr>
          <w:lang w:val="en-GB"/>
        </w:rPr>
        <w:t xml:space="preserve">with a set standard time table – S (from the classification category </w:t>
      </w:r>
      <w:r w:rsidR="00927AF6" w:rsidRPr="00507B5C">
        <w:rPr>
          <w:rFonts w:ascii="Calibri" w:hAnsi="Calibri" w:cs="Calibri"/>
          <w:color w:val="000000"/>
        </w:rPr>
        <w:t>F</w:t>
      </w:r>
      <w:r w:rsidR="00927AF6" w:rsidRPr="00DF641B">
        <w:rPr>
          <w:rFonts w:ascii="Calibri" w:hAnsi="Calibri" w:cs="Calibri"/>
          <w:color w:val="000000"/>
        </w:rPr>
        <w:t>.I.a.1</w:t>
      </w:r>
      <w:r w:rsidR="00927AF6">
        <w:rPr>
          <w:rFonts w:ascii="Calibri" w:hAnsi="Calibri" w:cs="Calibri"/>
          <w:color w:val="000000"/>
        </w:rPr>
        <w:t xml:space="preserve">) </w:t>
      </w:r>
      <w:r w:rsidRPr="00A22638">
        <w:rPr>
          <w:lang w:val="en-GB"/>
        </w:rPr>
        <w:t xml:space="preserve">for several MA numbers - for the first MA number, reimbursement is paid in full, for all required </w:t>
      </w:r>
      <w:r w:rsidR="00927AF6">
        <w:rPr>
          <w:lang w:val="en-GB"/>
        </w:rPr>
        <w:t>variations</w:t>
      </w:r>
      <w:r w:rsidRPr="00A22638">
        <w:rPr>
          <w:lang w:val="en-GB"/>
        </w:rPr>
        <w:t xml:space="preserve">. For all identical </w:t>
      </w:r>
      <w:r w:rsidR="00927AF6">
        <w:rPr>
          <w:lang w:val="en-GB"/>
        </w:rPr>
        <w:t>variations</w:t>
      </w:r>
      <w:r w:rsidRPr="00A22638">
        <w:rPr>
          <w:lang w:val="en-GB"/>
        </w:rPr>
        <w:t xml:space="preserve"> to the </w:t>
      </w:r>
      <w:r w:rsidR="00927AF6">
        <w:rPr>
          <w:lang w:val="en-GB"/>
        </w:rPr>
        <w:t>other</w:t>
      </w:r>
      <w:r w:rsidRPr="00A22638">
        <w:rPr>
          <w:lang w:val="en-GB"/>
        </w:rPr>
        <w:t xml:space="preserve"> MA numbers, the applicant may request a reduction in the costs reimbursement to an amount corresponding to the variations</w:t>
      </w:r>
      <w:r w:rsidR="00927AF6">
        <w:rPr>
          <w:lang w:val="en-GB"/>
        </w:rPr>
        <w:t xml:space="preserve"> with the set reduced time table </w:t>
      </w:r>
      <w:r w:rsidR="00927AF6">
        <w:t xml:space="preserve">- </w:t>
      </w:r>
      <w:r w:rsidR="00927AF6">
        <w:rPr>
          <w:lang w:val="en-GB"/>
        </w:rPr>
        <w:t>R</w:t>
      </w:r>
      <w:r w:rsidRPr="00A22638">
        <w:rPr>
          <w:lang w:val="en-GB"/>
        </w:rPr>
        <w:t>.</w:t>
      </w:r>
    </w:p>
    <w:p w14:paraId="3A9E305B" w14:textId="132B2FFB" w:rsidR="00CD3AD5" w:rsidRDefault="00EE00DE" w:rsidP="00A22638">
      <w:pPr>
        <w:jc w:val="both"/>
        <w:rPr>
          <w:lang w:val="en-GB"/>
        </w:rPr>
      </w:pPr>
      <w:r w:rsidRPr="00EE00DE">
        <w:rPr>
          <w:lang w:val="en-GB"/>
        </w:rPr>
        <w:t>Reduction of costs reimbursement cannot be applied in cases where the intensity or scope of activities performed by USKVBL does not change and only simplifies the system for applicants.</w:t>
      </w:r>
    </w:p>
    <w:p w14:paraId="7ADC69F3" w14:textId="74D99133" w:rsidR="005A37B8" w:rsidRDefault="005A37B8" w:rsidP="00A22638">
      <w:pPr>
        <w:jc w:val="both"/>
        <w:rPr>
          <w:lang w:val="en-GB"/>
        </w:rPr>
      </w:pPr>
    </w:p>
    <w:p w14:paraId="008833F2" w14:textId="1F06CA9B" w:rsidR="005A37B8" w:rsidRPr="005A37B8" w:rsidRDefault="005A37B8" w:rsidP="005A37B8">
      <w:pPr>
        <w:rPr>
          <w:lang w:val="en-GB"/>
        </w:rPr>
      </w:pPr>
      <w:r>
        <w:rPr>
          <w:b/>
          <w:lang w:val="en-GB"/>
        </w:rPr>
        <w:t>Remission of r</w:t>
      </w:r>
      <w:r w:rsidRPr="00A22638">
        <w:rPr>
          <w:b/>
          <w:lang w:val="en-GB"/>
        </w:rPr>
        <w:t>eimbursement of costs or part thereof</w:t>
      </w:r>
    </w:p>
    <w:p w14:paraId="59A45088" w14:textId="4055B56C" w:rsidR="005A37B8" w:rsidRDefault="005A37B8" w:rsidP="00BC4FC9">
      <w:pPr>
        <w:jc w:val="both"/>
        <w:rPr>
          <w:lang w:val="en-GB"/>
        </w:rPr>
      </w:pPr>
      <w:r w:rsidRPr="005A37B8">
        <w:rPr>
          <w:lang w:val="en-GB"/>
        </w:rPr>
        <w:t xml:space="preserve">Reimbursement can only be reduced or </w:t>
      </w:r>
      <w:r w:rsidR="006134D5">
        <w:rPr>
          <w:lang w:val="en-GB"/>
        </w:rPr>
        <w:t>remi</w:t>
      </w:r>
      <w:r w:rsidR="00D335E0">
        <w:rPr>
          <w:lang w:val="en-GB"/>
        </w:rPr>
        <w:t>tt</w:t>
      </w:r>
      <w:r w:rsidR="006134D5">
        <w:rPr>
          <w:lang w:val="en-GB"/>
        </w:rPr>
        <w:t>ed</w:t>
      </w:r>
      <w:r w:rsidRPr="005A37B8">
        <w:rPr>
          <w:lang w:val="en-GB"/>
        </w:rPr>
        <w:t xml:space="preserve"> upon request. If any of the legal reasons are met in the given case, the applicant shall submit, together with the application for </w:t>
      </w:r>
      <w:r w:rsidR="006134D5">
        <w:rPr>
          <w:lang w:val="en-GB"/>
        </w:rPr>
        <w:t>expert</w:t>
      </w:r>
      <w:r w:rsidRPr="005A37B8">
        <w:rPr>
          <w:lang w:val="en-GB"/>
        </w:rPr>
        <w:t xml:space="preserve"> action in the form of a cover letter, a request for reduction or </w:t>
      </w:r>
      <w:r w:rsidR="006134D5">
        <w:rPr>
          <w:lang w:val="en-GB"/>
        </w:rPr>
        <w:t>remission</w:t>
      </w:r>
      <w:r w:rsidRPr="005A37B8">
        <w:rPr>
          <w:lang w:val="en-GB"/>
        </w:rPr>
        <w:t xml:space="preserve"> of reimbursement of </w:t>
      </w:r>
      <w:r w:rsidR="006134D5">
        <w:rPr>
          <w:lang w:val="en-GB"/>
        </w:rPr>
        <w:t>costs</w:t>
      </w:r>
      <w:r w:rsidRPr="005A37B8">
        <w:rPr>
          <w:lang w:val="en-GB"/>
        </w:rPr>
        <w:t xml:space="preserve"> justified in accordance with Article 112 of the Act</w:t>
      </w:r>
      <w:r w:rsidR="006134D5">
        <w:rPr>
          <w:lang w:val="en-GB"/>
        </w:rPr>
        <w:t xml:space="preserve"> on </w:t>
      </w:r>
      <w:r w:rsidR="006134D5" w:rsidRPr="005A37B8">
        <w:rPr>
          <w:lang w:val="en-GB"/>
        </w:rPr>
        <w:t>Pharmaceuticals</w:t>
      </w:r>
      <w:r w:rsidRPr="005A37B8">
        <w:rPr>
          <w:lang w:val="en-GB"/>
        </w:rPr>
        <w:t>.</w:t>
      </w:r>
    </w:p>
    <w:p w14:paraId="1959A704" w14:textId="474693F0" w:rsidR="00D335E0" w:rsidRDefault="006134D5" w:rsidP="00BC4FC9">
      <w:pPr>
        <w:jc w:val="both"/>
        <w:rPr>
          <w:lang w:val="en-GB"/>
        </w:rPr>
      </w:pPr>
      <w:r w:rsidRPr="006134D5">
        <w:rPr>
          <w:lang w:val="en-GB"/>
        </w:rPr>
        <w:t xml:space="preserve">The </w:t>
      </w:r>
      <w:r>
        <w:rPr>
          <w:lang w:val="en-GB"/>
        </w:rPr>
        <w:t>USKVBL</w:t>
      </w:r>
      <w:r w:rsidRPr="006134D5">
        <w:rPr>
          <w:lang w:val="en-GB"/>
        </w:rPr>
        <w:t xml:space="preserve"> shall </w:t>
      </w:r>
      <w:r>
        <w:rPr>
          <w:lang w:val="en-GB"/>
        </w:rPr>
        <w:t>remi</w:t>
      </w:r>
      <w:r w:rsidR="00D335E0">
        <w:rPr>
          <w:lang w:val="en-GB"/>
        </w:rPr>
        <w:t>t</w:t>
      </w:r>
      <w:r w:rsidRPr="006134D5">
        <w:rPr>
          <w:lang w:val="en-GB"/>
        </w:rPr>
        <w:t>, on request, reimbursement of all or part of the costs in respect of the taking over of a marketing authorization or act</w:t>
      </w:r>
      <w:r w:rsidR="00AE340E">
        <w:rPr>
          <w:lang w:val="en-GB"/>
        </w:rPr>
        <w:t>ivities</w:t>
      </w:r>
      <w:r w:rsidRPr="006134D5">
        <w:rPr>
          <w:lang w:val="en-GB"/>
        </w:rPr>
        <w:t xml:space="preserve"> the performance of which is in the public interest or may have particularly significant consequences for a wider range of persons, in particular in the case of veterinary medicinal products intended for use in minor animal species or in minor indications determined in accordance with the guidelines of the Commission and the </w:t>
      </w:r>
      <w:r w:rsidR="00D335E0">
        <w:rPr>
          <w:lang w:val="en-GB"/>
        </w:rPr>
        <w:t xml:space="preserve">European Medicines </w:t>
      </w:r>
      <w:r w:rsidRPr="006134D5">
        <w:rPr>
          <w:lang w:val="en-GB"/>
        </w:rPr>
        <w:t xml:space="preserve">Agency </w:t>
      </w:r>
      <w:r w:rsidR="00D335E0">
        <w:rPr>
          <w:lang w:val="en-GB"/>
        </w:rPr>
        <w:t xml:space="preserve">(EMA) </w:t>
      </w:r>
      <w:r w:rsidRPr="006134D5">
        <w:rPr>
          <w:lang w:val="en-GB"/>
        </w:rPr>
        <w:t xml:space="preserve">published in the </w:t>
      </w:r>
      <w:r w:rsidR="00D335E0">
        <w:rPr>
          <w:lang w:val="en-GB"/>
        </w:rPr>
        <w:t>USKVBL</w:t>
      </w:r>
      <w:r w:rsidRPr="006134D5">
        <w:rPr>
          <w:lang w:val="en-GB"/>
        </w:rPr>
        <w:t>'s information leaflet.</w:t>
      </w:r>
    </w:p>
    <w:p w14:paraId="3DFF9869" w14:textId="79A63553" w:rsidR="00FC62D7" w:rsidRDefault="00FC62D7" w:rsidP="00BC4FC9">
      <w:pPr>
        <w:jc w:val="both"/>
        <w:rPr>
          <w:lang w:val="en-GB"/>
        </w:rPr>
      </w:pPr>
      <w:r w:rsidRPr="00A22638">
        <w:rPr>
          <w:lang w:val="en-GB"/>
        </w:rPr>
        <w:t>By way of derogation from point 5.5. UST / USKVBL Guideline - 4/2008 Rev. 5 in the case of variations to marketing authori</w:t>
      </w:r>
      <w:r>
        <w:rPr>
          <w:lang w:val="en-GB"/>
        </w:rPr>
        <w:t>s</w:t>
      </w:r>
      <w:r w:rsidRPr="00A22638">
        <w:rPr>
          <w:lang w:val="en-GB"/>
        </w:rPr>
        <w:t xml:space="preserve">ations related to a detailed description of the pharmacovigilance system or risk management system in place by the marketing authorization holder, </w:t>
      </w:r>
      <w:r>
        <w:rPr>
          <w:lang w:val="en-GB"/>
        </w:rPr>
        <w:t xml:space="preserve">a </w:t>
      </w:r>
      <w:r w:rsidRPr="00A22638">
        <w:rPr>
          <w:lang w:val="en-GB"/>
        </w:rPr>
        <w:t xml:space="preserve">reimbursement </w:t>
      </w:r>
      <w:r>
        <w:rPr>
          <w:lang w:val="en-GB"/>
        </w:rPr>
        <w:t xml:space="preserve">of costs </w:t>
      </w:r>
      <w:r w:rsidRPr="00A22638">
        <w:rPr>
          <w:lang w:val="en-GB"/>
        </w:rPr>
        <w:t xml:space="preserve">shall be </w:t>
      </w:r>
      <w:r>
        <w:rPr>
          <w:lang w:val="en-GB"/>
        </w:rPr>
        <w:t>paid</w:t>
      </w:r>
      <w:r w:rsidRPr="00A22638">
        <w:rPr>
          <w:lang w:val="en-GB"/>
        </w:rPr>
        <w:t xml:space="preserve"> according to the type of variation (see Annex).</w:t>
      </w:r>
    </w:p>
    <w:p w14:paraId="7858BADE" w14:textId="77777777" w:rsidR="00BC4FC9" w:rsidRPr="00A22638" w:rsidRDefault="00BC4FC9" w:rsidP="00BC4FC9">
      <w:pPr>
        <w:jc w:val="both"/>
        <w:rPr>
          <w:lang w:val="en-GB"/>
        </w:rPr>
      </w:pPr>
    </w:p>
    <w:p w14:paraId="13846C2E" w14:textId="77AD56AC" w:rsidR="003369D5" w:rsidRDefault="003A531C" w:rsidP="003369D5">
      <w:pPr>
        <w:rPr>
          <w:b/>
          <w:lang w:val="en-GB"/>
        </w:rPr>
      </w:pPr>
      <w:r w:rsidRPr="003A531C">
        <w:rPr>
          <w:b/>
          <w:lang w:val="en-GB"/>
        </w:rPr>
        <w:t xml:space="preserve">The basic principle of separate payment of administrative fees and reimbursement of </w:t>
      </w:r>
      <w:r>
        <w:rPr>
          <w:b/>
          <w:lang w:val="en-GB"/>
        </w:rPr>
        <w:t>costs</w:t>
      </w:r>
      <w:r w:rsidRPr="003A531C">
        <w:rPr>
          <w:b/>
          <w:lang w:val="en-GB"/>
        </w:rPr>
        <w:t xml:space="preserve"> for </w:t>
      </w:r>
      <w:r>
        <w:rPr>
          <w:b/>
          <w:lang w:val="en-GB"/>
        </w:rPr>
        <w:t>expert activities</w:t>
      </w:r>
      <w:r w:rsidRPr="003A531C">
        <w:rPr>
          <w:b/>
          <w:lang w:val="en-GB"/>
        </w:rPr>
        <w:t xml:space="preserve"> performed within the competence of USKVBL remains in the current regime.</w:t>
      </w:r>
    </w:p>
    <w:p w14:paraId="33DEE888" w14:textId="7F05D174" w:rsidR="00960C21" w:rsidRPr="00736CF3" w:rsidRDefault="0065582A" w:rsidP="00A032C1">
      <w:pPr>
        <w:rPr>
          <w:lang w:val="en-GB"/>
        </w:rPr>
      </w:pPr>
      <w:r w:rsidRPr="00736CF3">
        <w:rPr>
          <w:b/>
          <w:lang w:val="en-GB"/>
        </w:rPr>
        <w:lastRenderedPageBreak/>
        <w:t xml:space="preserve">Annex: Specification of payments for </w:t>
      </w:r>
      <w:r w:rsidR="00267DC9">
        <w:rPr>
          <w:b/>
          <w:lang w:val="en-GB"/>
        </w:rPr>
        <w:t xml:space="preserve">variations </w:t>
      </w:r>
      <w:r w:rsidRPr="00736CF3">
        <w:rPr>
          <w:b/>
          <w:lang w:val="en-GB"/>
        </w:rPr>
        <w:t xml:space="preserve">according to the tariff in Annex No. 2 and No. 4 to Decree No. 427/2008 Coll. </w:t>
      </w:r>
    </w:p>
    <w:p w14:paraId="098B8413" w14:textId="3138177E" w:rsidR="0078323B" w:rsidRPr="00736CF3" w:rsidRDefault="00574EF4" w:rsidP="00A032C1">
      <w:pPr>
        <w:rPr>
          <w:lang w:val="en-GB"/>
        </w:rPr>
      </w:pPr>
      <w:r w:rsidRPr="00736CF3">
        <w:rPr>
          <w:lang w:val="en-GB"/>
        </w:rPr>
        <w:t xml:space="preserve">The information below complement the existing USKVBL/UST </w:t>
      </w:r>
      <w:r w:rsidR="00745C85" w:rsidRPr="00736CF3">
        <w:rPr>
          <w:lang w:val="en-GB"/>
        </w:rPr>
        <w:t>G</w:t>
      </w:r>
      <w:r w:rsidRPr="00736CF3">
        <w:rPr>
          <w:lang w:val="en-GB"/>
        </w:rPr>
        <w:t>uideline – 4/2008 Rev. 5 Administrative fees and reimbursement of costs of expert activities performed within the scope of</w:t>
      </w:r>
      <w:r w:rsidR="00745C85" w:rsidRPr="00736CF3">
        <w:rPr>
          <w:lang w:val="en-GB"/>
        </w:rPr>
        <w:t xml:space="preserve"> the </w:t>
      </w:r>
      <w:r w:rsidRPr="00736CF3">
        <w:rPr>
          <w:lang w:val="en-GB"/>
        </w:rPr>
        <w:t xml:space="preserve">USKVBL until the entry into force of updated legislation in the Czech Republic, which will </w:t>
      </w:r>
      <w:proofErr w:type="gramStart"/>
      <w:r w:rsidRPr="00736CF3">
        <w:rPr>
          <w:lang w:val="en-GB"/>
        </w:rPr>
        <w:t>take</w:t>
      </w:r>
      <w:r w:rsidR="0099227F">
        <w:rPr>
          <w:lang w:val="en-GB"/>
        </w:rPr>
        <w:t xml:space="preserve"> </w:t>
      </w:r>
      <w:r w:rsidRPr="00736CF3">
        <w:rPr>
          <w:lang w:val="en-GB"/>
        </w:rPr>
        <w:t>into account</w:t>
      </w:r>
      <w:proofErr w:type="gramEnd"/>
      <w:r w:rsidRPr="00736CF3">
        <w:rPr>
          <w:lang w:val="en-GB"/>
        </w:rPr>
        <w:t xml:space="preserve"> the new rules set by Regulation 2019/6. All general rules and information regarding the method of payment</w:t>
      </w:r>
      <w:r w:rsidR="00745C85" w:rsidRPr="00736CF3">
        <w:rPr>
          <w:lang w:val="en-GB"/>
        </w:rPr>
        <w:t>s</w:t>
      </w:r>
      <w:r w:rsidRPr="00736CF3">
        <w:rPr>
          <w:lang w:val="en-GB"/>
        </w:rPr>
        <w:t xml:space="preserve"> remain unchanged and you w</w:t>
      </w:r>
      <w:r w:rsidR="00205F98" w:rsidRPr="00736CF3">
        <w:rPr>
          <w:lang w:val="en-GB"/>
        </w:rPr>
        <w:t xml:space="preserve">ill continue to find them in the current guideline. </w:t>
      </w:r>
    </w:p>
    <w:p w14:paraId="48567823" w14:textId="47DB90DF" w:rsidR="00574EF4" w:rsidRDefault="00205F98" w:rsidP="00A032C1">
      <w:pPr>
        <w:rPr>
          <w:b/>
          <w:lang w:val="en-GB"/>
        </w:rPr>
      </w:pPr>
      <w:r w:rsidRPr="00736CF3">
        <w:rPr>
          <w:b/>
          <w:lang w:val="en-GB"/>
        </w:rPr>
        <w:t>This approach shall apply to all marketing authorization applications submitted to the USKVBL or to variations recorded in the European Medicines Database (UPD) from 28/01/2022.</w:t>
      </w:r>
      <w:r w:rsidR="00574EF4" w:rsidRPr="00736CF3">
        <w:rPr>
          <w:b/>
          <w:lang w:val="en-GB"/>
        </w:rPr>
        <w:t xml:space="preserve"> </w:t>
      </w:r>
    </w:p>
    <w:p w14:paraId="4D5183B1" w14:textId="77777777" w:rsidR="00A22638" w:rsidRPr="00736CF3" w:rsidRDefault="00A22638" w:rsidP="00A032C1">
      <w:pPr>
        <w:rPr>
          <w:b/>
          <w:lang w:val="en-GB"/>
        </w:rPr>
      </w:pPr>
    </w:p>
    <w:p w14:paraId="384BA923" w14:textId="4FEA0DEC" w:rsidR="000A2D41" w:rsidRPr="00A22638" w:rsidRDefault="00FF7091" w:rsidP="000F2A5E">
      <w:pPr>
        <w:pStyle w:val="Odstavecseseznamem"/>
        <w:numPr>
          <w:ilvl w:val="0"/>
          <w:numId w:val="3"/>
        </w:numPr>
        <w:rPr>
          <w:b/>
          <w:i/>
          <w:lang w:val="en-GB"/>
        </w:rPr>
      </w:pPr>
      <w:r w:rsidRPr="00A22638">
        <w:rPr>
          <w:b/>
          <w:i/>
          <w:lang w:val="en-GB"/>
        </w:rPr>
        <w:t>Setting</w:t>
      </w:r>
      <w:r w:rsidR="000A2D41" w:rsidRPr="00A22638">
        <w:rPr>
          <w:b/>
          <w:i/>
          <w:lang w:val="en-GB"/>
        </w:rPr>
        <w:t xml:space="preserve"> of payments for newly created categories of </w:t>
      </w:r>
      <w:r w:rsidR="008025A8" w:rsidRPr="00A22638">
        <w:rPr>
          <w:b/>
          <w:i/>
          <w:lang w:val="en-GB"/>
        </w:rPr>
        <w:t xml:space="preserve">variations </w:t>
      </w:r>
      <w:r w:rsidR="000A2D41" w:rsidRPr="00A22638">
        <w:rPr>
          <w:b/>
          <w:i/>
          <w:lang w:val="en-GB"/>
        </w:rPr>
        <w:t>(</w:t>
      </w:r>
      <w:r w:rsidR="008025A8" w:rsidRPr="00A22638">
        <w:rPr>
          <w:b/>
          <w:i/>
          <w:lang w:val="en-GB"/>
        </w:rPr>
        <w:t>variations</w:t>
      </w:r>
      <w:r w:rsidR="000A2D41" w:rsidRPr="00A22638">
        <w:rPr>
          <w:b/>
          <w:i/>
          <w:lang w:val="en-GB"/>
        </w:rPr>
        <w:t xml:space="preserve"> not requiring </w:t>
      </w:r>
      <w:r w:rsidR="008025A8" w:rsidRPr="00A22638">
        <w:rPr>
          <w:b/>
          <w:i/>
          <w:lang w:val="en-GB"/>
        </w:rPr>
        <w:t>assessment</w:t>
      </w:r>
      <w:r w:rsidR="000A2D41" w:rsidRPr="00A22638">
        <w:rPr>
          <w:b/>
          <w:i/>
          <w:lang w:val="en-GB"/>
        </w:rPr>
        <w:t xml:space="preserve"> + </w:t>
      </w:r>
      <w:r w:rsidR="008025A8" w:rsidRPr="00A22638">
        <w:rPr>
          <w:b/>
          <w:i/>
          <w:lang w:val="en-GB"/>
        </w:rPr>
        <w:t>variations</w:t>
      </w:r>
      <w:r w:rsidR="000A2D41" w:rsidRPr="00A22638">
        <w:rPr>
          <w:b/>
          <w:i/>
          <w:lang w:val="en-GB"/>
        </w:rPr>
        <w:t xml:space="preserve"> with a reduced scope of </w:t>
      </w:r>
      <w:r w:rsidR="008025A8" w:rsidRPr="00A22638">
        <w:rPr>
          <w:b/>
          <w:i/>
          <w:lang w:val="en-GB"/>
        </w:rPr>
        <w:t>assessment</w:t>
      </w:r>
      <w:r w:rsidR="000A2D41" w:rsidRPr="00A22638">
        <w:rPr>
          <w:b/>
          <w:i/>
          <w:lang w:val="en-GB"/>
        </w:rPr>
        <w:t>):</w:t>
      </w:r>
    </w:p>
    <w:p w14:paraId="49A47610" w14:textId="77777777" w:rsidR="000A2D41" w:rsidRPr="00736CF3" w:rsidRDefault="000A2D41" w:rsidP="00A032C1">
      <w:pPr>
        <w:rPr>
          <w:lang w:val="en-GB"/>
        </w:rPr>
      </w:pPr>
    </w:p>
    <w:tbl>
      <w:tblPr>
        <w:tblStyle w:val="TableGrid"/>
        <w:tblW w:w="9647" w:type="dxa"/>
        <w:tblInd w:w="-108" w:type="dxa"/>
        <w:tblLayout w:type="fixed"/>
        <w:tblCellMar>
          <w:top w:w="53" w:type="dxa"/>
          <w:left w:w="108" w:type="dxa"/>
          <w:right w:w="1" w:type="dxa"/>
        </w:tblCellMar>
        <w:tblLook w:val="04A0" w:firstRow="1" w:lastRow="0" w:firstColumn="1" w:lastColumn="0" w:noHBand="0" w:noVBand="1"/>
      </w:tblPr>
      <w:tblGrid>
        <w:gridCol w:w="2513"/>
        <w:gridCol w:w="1418"/>
        <w:gridCol w:w="4110"/>
        <w:gridCol w:w="1606"/>
      </w:tblGrid>
      <w:tr w:rsidR="000A2D41" w:rsidRPr="00736CF3" w14:paraId="200ED0BB" w14:textId="77777777" w:rsidTr="001F4C93">
        <w:trPr>
          <w:trHeight w:val="314"/>
        </w:trPr>
        <w:tc>
          <w:tcPr>
            <w:tcW w:w="2513" w:type="dxa"/>
            <w:tcBorders>
              <w:top w:val="single" w:sz="4" w:space="0" w:color="000000"/>
              <w:left w:val="single" w:sz="4" w:space="0" w:color="000000"/>
              <w:bottom w:val="single" w:sz="12" w:space="0" w:color="000000"/>
              <w:right w:val="single" w:sz="4" w:space="0" w:color="000000"/>
            </w:tcBorders>
          </w:tcPr>
          <w:p w14:paraId="45520F31" w14:textId="77777777" w:rsidR="000A2D41" w:rsidRPr="00736CF3" w:rsidRDefault="000A2D41" w:rsidP="008F5ABF">
            <w:pPr>
              <w:spacing w:line="259" w:lineRule="auto"/>
              <w:ind w:right="-57"/>
              <w:rPr>
                <w:lang w:val="en-GB"/>
              </w:rPr>
            </w:pPr>
          </w:p>
        </w:tc>
        <w:tc>
          <w:tcPr>
            <w:tcW w:w="5528" w:type="dxa"/>
            <w:gridSpan w:val="2"/>
            <w:tcBorders>
              <w:top w:val="single" w:sz="4" w:space="0" w:color="000000"/>
              <w:left w:val="single" w:sz="4" w:space="0" w:color="000000"/>
              <w:bottom w:val="single" w:sz="12" w:space="0" w:color="000000"/>
              <w:right w:val="single" w:sz="4" w:space="0" w:color="000000"/>
            </w:tcBorders>
          </w:tcPr>
          <w:p w14:paraId="781D9A4C" w14:textId="77777777" w:rsidR="000A2D41" w:rsidRPr="00736CF3" w:rsidRDefault="000A2D41" w:rsidP="008F5ABF">
            <w:pPr>
              <w:spacing w:line="259" w:lineRule="auto"/>
              <w:ind w:left="2" w:right="-57"/>
              <w:rPr>
                <w:lang w:val="en-GB"/>
              </w:rPr>
            </w:pPr>
            <w:r w:rsidRPr="00736CF3">
              <w:rPr>
                <w:b/>
                <w:lang w:val="en-GB"/>
              </w:rPr>
              <w:t xml:space="preserve">NATIONAL </w:t>
            </w:r>
            <w:r w:rsidR="00DA5F6D" w:rsidRPr="00736CF3">
              <w:rPr>
                <w:b/>
                <w:lang w:val="en-GB"/>
              </w:rPr>
              <w:t>MARKETING AUTHORISATIONS</w:t>
            </w:r>
            <w:r w:rsidRPr="00736CF3">
              <w:rPr>
                <w:b/>
                <w:lang w:val="en-GB"/>
              </w:rPr>
              <w:t xml:space="preserve"> </w:t>
            </w:r>
          </w:p>
        </w:tc>
        <w:tc>
          <w:tcPr>
            <w:tcW w:w="1606" w:type="dxa"/>
            <w:tcBorders>
              <w:top w:val="single" w:sz="4" w:space="0" w:color="000000"/>
              <w:left w:val="single" w:sz="4" w:space="0" w:color="000000"/>
              <w:bottom w:val="single" w:sz="12" w:space="0" w:color="000000"/>
              <w:right w:val="single" w:sz="4" w:space="0" w:color="000000"/>
            </w:tcBorders>
          </w:tcPr>
          <w:p w14:paraId="22B54B19" w14:textId="77777777" w:rsidR="000A2D41" w:rsidRPr="00736CF3" w:rsidRDefault="000A2D41" w:rsidP="008F5ABF">
            <w:pPr>
              <w:spacing w:line="259" w:lineRule="auto"/>
              <w:ind w:right="-57"/>
              <w:rPr>
                <w:lang w:val="en-GB"/>
              </w:rPr>
            </w:pPr>
            <w:r w:rsidRPr="00736CF3">
              <w:rPr>
                <w:lang w:val="en-GB"/>
              </w:rPr>
              <w:t xml:space="preserve"> </w:t>
            </w:r>
          </w:p>
        </w:tc>
      </w:tr>
      <w:tr w:rsidR="000A2D41" w:rsidRPr="00736CF3" w14:paraId="68007D5C" w14:textId="77777777" w:rsidTr="001F4C93">
        <w:trPr>
          <w:trHeight w:val="605"/>
        </w:trPr>
        <w:tc>
          <w:tcPr>
            <w:tcW w:w="2513" w:type="dxa"/>
            <w:tcBorders>
              <w:top w:val="single" w:sz="12" w:space="0" w:color="000000"/>
              <w:left w:val="single" w:sz="4" w:space="0" w:color="000000"/>
              <w:bottom w:val="single" w:sz="4" w:space="0" w:color="000000"/>
              <w:right w:val="single" w:sz="4" w:space="0" w:color="000000"/>
            </w:tcBorders>
          </w:tcPr>
          <w:p w14:paraId="736A56D2" w14:textId="77777777" w:rsidR="000A2D41" w:rsidRPr="00736CF3" w:rsidRDefault="00D13464" w:rsidP="001F4C93">
            <w:pPr>
              <w:spacing w:line="259" w:lineRule="auto"/>
              <w:ind w:right="57"/>
              <w:jc w:val="both"/>
              <w:rPr>
                <w:b/>
                <w:lang w:val="en-GB"/>
              </w:rPr>
            </w:pPr>
            <w:r w:rsidRPr="00736CF3">
              <w:rPr>
                <w:b/>
                <w:lang w:val="en-GB"/>
              </w:rPr>
              <w:t>Variation</w:t>
            </w:r>
            <w:r w:rsidR="000A2D41" w:rsidRPr="00736CF3">
              <w:rPr>
                <w:b/>
                <w:lang w:val="en-GB"/>
              </w:rPr>
              <w:t xml:space="preserve"> according to Regulation (EU) 2019/6</w:t>
            </w:r>
          </w:p>
        </w:tc>
        <w:tc>
          <w:tcPr>
            <w:tcW w:w="1418" w:type="dxa"/>
            <w:tcBorders>
              <w:top w:val="single" w:sz="12" w:space="0" w:color="000000"/>
              <w:left w:val="single" w:sz="4" w:space="0" w:color="000000"/>
              <w:bottom w:val="single" w:sz="4" w:space="0" w:color="000000"/>
              <w:right w:val="single" w:sz="4" w:space="0" w:color="000000"/>
            </w:tcBorders>
          </w:tcPr>
          <w:p w14:paraId="51919BAB" w14:textId="6124E5B5" w:rsidR="000A2D41" w:rsidRPr="00736CF3" w:rsidRDefault="00F9149A" w:rsidP="001F4C93">
            <w:pPr>
              <w:spacing w:line="259" w:lineRule="auto"/>
              <w:ind w:right="57"/>
              <w:jc w:val="both"/>
              <w:rPr>
                <w:b/>
                <w:lang w:val="en-GB"/>
              </w:rPr>
            </w:pPr>
            <w:r w:rsidRPr="00736CF3">
              <w:rPr>
                <w:b/>
                <w:lang w:val="en-GB"/>
              </w:rPr>
              <w:t>Code for generating the variable symbol</w:t>
            </w:r>
            <w:r w:rsidRPr="00736CF3">
              <w:rPr>
                <w:lang w:val="en-GB"/>
              </w:rPr>
              <w:t xml:space="preserve"> </w:t>
            </w:r>
          </w:p>
        </w:tc>
        <w:tc>
          <w:tcPr>
            <w:tcW w:w="4110" w:type="dxa"/>
            <w:tcBorders>
              <w:top w:val="single" w:sz="12" w:space="0" w:color="000000"/>
              <w:left w:val="single" w:sz="4" w:space="0" w:color="000000"/>
              <w:bottom w:val="single" w:sz="4" w:space="0" w:color="000000"/>
              <w:right w:val="single" w:sz="4" w:space="0" w:color="000000"/>
            </w:tcBorders>
          </w:tcPr>
          <w:p w14:paraId="5A0DBFD1" w14:textId="77777777" w:rsidR="000A2D41" w:rsidRPr="00736CF3" w:rsidRDefault="00F45E7A" w:rsidP="008F5ABF">
            <w:pPr>
              <w:spacing w:line="259" w:lineRule="auto"/>
              <w:ind w:right="-57"/>
              <w:rPr>
                <w:b/>
                <w:lang w:val="en-GB"/>
              </w:rPr>
            </w:pPr>
            <w:r w:rsidRPr="00736CF3">
              <w:rPr>
                <w:b/>
                <w:lang w:val="en-GB"/>
              </w:rPr>
              <w:t xml:space="preserve">Definition of existing act (still invalid) for the relevant code used </w:t>
            </w:r>
          </w:p>
        </w:tc>
        <w:tc>
          <w:tcPr>
            <w:tcW w:w="1606" w:type="dxa"/>
            <w:tcBorders>
              <w:top w:val="single" w:sz="12" w:space="0" w:color="000000"/>
              <w:left w:val="single" w:sz="4" w:space="0" w:color="000000"/>
              <w:bottom w:val="single" w:sz="4" w:space="0" w:color="000000"/>
              <w:right w:val="single" w:sz="4" w:space="0" w:color="000000"/>
            </w:tcBorders>
          </w:tcPr>
          <w:p w14:paraId="5C84A6D1" w14:textId="77777777" w:rsidR="000A2D41" w:rsidRPr="00736CF3" w:rsidRDefault="00F9149A" w:rsidP="001F4C93">
            <w:pPr>
              <w:spacing w:line="259" w:lineRule="auto"/>
              <w:ind w:right="57"/>
              <w:rPr>
                <w:b/>
                <w:lang w:val="en-GB"/>
              </w:rPr>
            </w:pPr>
            <w:r w:rsidRPr="00736CF3">
              <w:rPr>
                <w:b/>
                <w:lang w:val="en-GB"/>
              </w:rPr>
              <w:t xml:space="preserve">Amount of costs reimbursement </w:t>
            </w:r>
            <w:r w:rsidR="000A2D41" w:rsidRPr="00736CF3">
              <w:rPr>
                <w:b/>
                <w:lang w:val="en-GB"/>
              </w:rPr>
              <w:t xml:space="preserve"> </w:t>
            </w:r>
          </w:p>
        </w:tc>
      </w:tr>
      <w:tr w:rsidR="000A2D41" w:rsidRPr="00736CF3" w14:paraId="40D28414" w14:textId="77777777" w:rsidTr="001F4C93">
        <w:trPr>
          <w:trHeight w:val="1184"/>
        </w:trPr>
        <w:tc>
          <w:tcPr>
            <w:tcW w:w="2513" w:type="dxa"/>
            <w:tcBorders>
              <w:top w:val="single" w:sz="4" w:space="0" w:color="000000"/>
              <w:left w:val="single" w:sz="4" w:space="0" w:color="000000"/>
              <w:bottom w:val="single" w:sz="4" w:space="0" w:color="000000"/>
              <w:right w:val="single" w:sz="4" w:space="0" w:color="000000"/>
            </w:tcBorders>
          </w:tcPr>
          <w:p w14:paraId="3289B684" w14:textId="32BE62F8" w:rsidR="000A2D41" w:rsidRPr="00736CF3" w:rsidRDefault="00F45E7A" w:rsidP="001F4C93">
            <w:pPr>
              <w:ind w:right="57"/>
              <w:jc w:val="both"/>
              <w:rPr>
                <w:lang w:val="en-GB"/>
              </w:rPr>
            </w:pPr>
            <w:r w:rsidRPr="00736CF3">
              <w:rPr>
                <w:lang w:val="en-GB"/>
              </w:rPr>
              <w:t xml:space="preserve">VNRA, </w:t>
            </w:r>
            <w:r w:rsidR="00D13464" w:rsidRPr="00736CF3">
              <w:rPr>
                <w:lang w:val="en-GB"/>
              </w:rPr>
              <w:t>variations</w:t>
            </w:r>
            <w:r w:rsidR="001F4C93">
              <w:rPr>
                <w:lang w:val="en-GB"/>
              </w:rPr>
              <w:t xml:space="preserve"> </w:t>
            </w:r>
            <w:r w:rsidRPr="00736CF3">
              <w:rPr>
                <w:lang w:val="en-GB"/>
              </w:rPr>
              <w:t xml:space="preserve">marked with classification codes A, B, C, D </w:t>
            </w:r>
          </w:p>
        </w:tc>
        <w:tc>
          <w:tcPr>
            <w:tcW w:w="1418" w:type="dxa"/>
            <w:tcBorders>
              <w:top w:val="single" w:sz="4" w:space="0" w:color="000000"/>
              <w:left w:val="single" w:sz="4" w:space="0" w:color="000000"/>
              <w:bottom w:val="single" w:sz="4" w:space="0" w:color="000000"/>
              <w:right w:val="single" w:sz="4" w:space="0" w:color="000000"/>
            </w:tcBorders>
          </w:tcPr>
          <w:p w14:paraId="682BC63C" w14:textId="77777777" w:rsidR="000A2D41" w:rsidRPr="00736CF3" w:rsidRDefault="00F45E7A" w:rsidP="008F5ABF">
            <w:pPr>
              <w:spacing w:line="259" w:lineRule="auto"/>
              <w:ind w:left="2" w:right="-57"/>
              <w:rPr>
                <w:lang w:val="en-GB"/>
              </w:rPr>
            </w:pPr>
            <w:r w:rsidRPr="00736CF3">
              <w:rPr>
                <w:lang w:val="en-GB"/>
              </w:rPr>
              <w:t>RN-11</w:t>
            </w:r>
          </w:p>
        </w:tc>
        <w:tc>
          <w:tcPr>
            <w:tcW w:w="4110" w:type="dxa"/>
            <w:tcBorders>
              <w:top w:val="single" w:sz="4" w:space="0" w:color="000000"/>
              <w:left w:val="single" w:sz="4" w:space="0" w:color="000000"/>
              <w:bottom w:val="single" w:sz="4" w:space="0" w:color="000000"/>
              <w:right w:val="single" w:sz="4" w:space="0" w:color="000000"/>
            </w:tcBorders>
          </w:tcPr>
          <w:p w14:paraId="7260D54B" w14:textId="77777777" w:rsidR="000A2D41" w:rsidRPr="00736CF3" w:rsidRDefault="00F45E7A" w:rsidP="008F5ABF">
            <w:pPr>
              <w:spacing w:line="259" w:lineRule="auto"/>
              <w:ind w:right="-57"/>
              <w:rPr>
                <w:lang w:val="en-GB"/>
              </w:rPr>
            </w:pPr>
            <w:r w:rsidRPr="00736CF3">
              <w:rPr>
                <w:lang w:val="en-GB"/>
              </w:rPr>
              <w:t xml:space="preserve">Application for variation – </w:t>
            </w:r>
            <w:r w:rsidRPr="00736CF3">
              <w:rPr>
                <w:b/>
                <w:lang w:val="en-GB"/>
              </w:rPr>
              <w:t>type IA</w:t>
            </w:r>
            <w:r w:rsidRPr="00736CF3">
              <w:rPr>
                <w:lang w:val="en-GB"/>
              </w:rPr>
              <w:t xml:space="preserve"> (national procedure</w:t>
            </w:r>
          </w:p>
        </w:tc>
        <w:tc>
          <w:tcPr>
            <w:tcW w:w="1606" w:type="dxa"/>
            <w:tcBorders>
              <w:top w:val="single" w:sz="4" w:space="0" w:color="000000"/>
              <w:left w:val="single" w:sz="4" w:space="0" w:color="000000"/>
              <w:bottom w:val="single" w:sz="4" w:space="0" w:color="000000"/>
              <w:right w:val="single" w:sz="4" w:space="0" w:color="000000"/>
            </w:tcBorders>
          </w:tcPr>
          <w:p w14:paraId="07E394DD" w14:textId="0EF83AE8" w:rsidR="000A2D41" w:rsidRPr="00736CF3" w:rsidRDefault="000A2D41" w:rsidP="008F5ABF">
            <w:pPr>
              <w:spacing w:line="259" w:lineRule="auto"/>
              <w:ind w:right="-57"/>
              <w:rPr>
                <w:lang w:val="en-GB"/>
              </w:rPr>
            </w:pPr>
            <w:r w:rsidRPr="00736CF3">
              <w:rPr>
                <w:lang w:val="en-GB"/>
              </w:rPr>
              <w:t xml:space="preserve">4 </w:t>
            </w:r>
            <w:proofErr w:type="gramStart"/>
            <w:r w:rsidRPr="00736CF3">
              <w:rPr>
                <w:lang w:val="en-GB"/>
              </w:rPr>
              <w:t>900,-</w:t>
            </w:r>
            <w:proofErr w:type="gramEnd"/>
            <w:r w:rsidRPr="00736CF3">
              <w:rPr>
                <w:lang w:val="en-GB"/>
              </w:rPr>
              <w:t xml:space="preserve"> </w:t>
            </w:r>
            <w:r w:rsidR="00267DC9">
              <w:rPr>
                <w:lang w:val="en-GB"/>
              </w:rPr>
              <w:t>CZK</w:t>
            </w:r>
            <w:r w:rsidRPr="00736CF3">
              <w:rPr>
                <w:lang w:val="en-GB"/>
              </w:rPr>
              <w:t xml:space="preserve"> </w:t>
            </w:r>
          </w:p>
        </w:tc>
      </w:tr>
      <w:tr w:rsidR="000A2D41" w:rsidRPr="00736CF3" w14:paraId="117A398D" w14:textId="77777777" w:rsidTr="001F4C93">
        <w:trPr>
          <w:trHeight w:val="1483"/>
        </w:trPr>
        <w:tc>
          <w:tcPr>
            <w:tcW w:w="2513" w:type="dxa"/>
            <w:tcBorders>
              <w:top w:val="single" w:sz="4" w:space="0" w:color="000000"/>
              <w:left w:val="single" w:sz="4" w:space="0" w:color="000000"/>
              <w:bottom w:val="single" w:sz="12" w:space="0" w:color="000000"/>
              <w:right w:val="single" w:sz="4" w:space="0" w:color="000000"/>
            </w:tcBorders>
          </w:tcPr>
          <w:p w14:paraId="28A9908F" w14:textId="0C643772" w:rsidR="00C43D2F" w:rsidRPr="00736CF3" w:rsidRDefault="00D13464" w:rsidP="001F4C93">
            <w:pPr>
              <w:ind w:right="57"/>
              <w:jc w:val="both"/>
              <w:rPr>
                <w:lang w:val="en-GB"/>
              </w:rPr>
            </w:pPr>
            <w:r w:rsidRPr="00736CF3">
              <w:rPr>
                <w:lang w:val="en-GB"/>
              </w:rPr>
              <w:t>Variations</w:t>
            </w:r>
            <w:r w:rsidR="001F4C93">
              <w:rPr>
                <w:lang w:val="en-GB"/>
              </w:rPr>
              <w:t xml:space="preserve"> </w:t>
            </w:r>
            <w:r w:rsidR="00C43D2F" w:rsidRPr="00736CF3">
              <w:rPr>
                <w:lang w:val="en-GB"/>
              </w:rPr>
              <w:t>marked with classification codes</w:t>
            </w:r>
            <w:r w:rsidR="001F4C93">
              <w:rPr>
                <w:lang w:val="en-GB"/>
              </w:rPr>
              <w:t xml:space="preserve"> </w:t>
            </w:r>
            <w:r w:rsidR="00C43D2F" w:rsidRPr="00736CF3">
              <w:rPr>
                <w:lang w:val="en-GB"/>
              </w:rPr>
              <w:t xml:space="preserve">E, F, G, H </w:t>
            </w:r>
            <w:r w:rsidR="00C43D2F" w:rsidRPr="00736CF3">
              <w:rPr>
                <w:b/>
                <w:lang w:val="en-GB"/>
              </w:rPr>
              <w:t>R (30)</w:t>
            </w:r>
            <w:r w:rsidR="00800A27">
              <w:rPr>
                <w:b/>
                <w:lang w:val="en-GB"/>
              </w:rPr>
              <w:t xml:space="preserve"> </w:t>
            </w:r>
            <w:r w:rsidR="00800A27" w:rsidRPr="00A22638">
              <w:rPr>
                <w:lang w:val="en-GB"/>
              </w:rPr>
              <w:t>and variation G.I.18</w:t>
            </w:r>
          </w:p>
        </w:tc>
        <w:tc>
          <w:tcPr>
            <w:tcW w:w="1418" w:type="dxa"/>
            <w:tcBorders>
              <w:top w:val="single" w:sz="4" w:space="0" w:color="000000"/>
              <w:left w:val="single" w:sz="4" w:space="0" w:color="000000"/>
              <w:bottom w:val="single" w:sz="12" w:space="0" w:color="000000"/>
              <w:right w:val="single" w:sz="4" w:space="0" w:color="000000"/>
            </w:tcBorders>
          </w:tcPr>
          <w:p w14:paraId="0C1B7CD1" w14:textId="77777777" w:rsidR="000A2D41" w:rsidRPr="00736CF3" w:rsidRDefault="00F45E7A" w:rsidP="008F5ABF">
            <w:pPr>
              <w:spacing w:line="259" w:lineRule="auto"/>
              <w:ind w:left="2" w:right="-57"/>
              <w:rPr>
                <w:lang w:val="en-GB"/>
              </w:rPr>
            </w:pPr>
            <w:r w:rsidRPr="00736CF3">
              <w:rPr>
                <w:lang w:val="en-GB"/>
              </w:rPr>
              <w:t>RN-43</w:t>
            </w:r>
          </w:p>
        </w:tc>
        <w:tc>
          <w:tcPr>
            <w:tcW w:w="4110" w:type="dxa"/>
            <w:tcBorders>
              <w:top w:val="single" w:sz="4" w:space="0" w:color="000000"/>
              <w:left w:val="single" w:sz="4" w:space="0" w:color="000000"/>
              <w:bottom w:val="single" w:sz="12" w:space="0" w:color="000000"/>
              <w:right w:val="single" w:sz="4" w:space="0" w:color="000000"/>
            </w:tcBorders>
          </w:tcPr>
          <w:p w14:paraId="1590209D" w14:textId="77777777" w:rsidR="000A2D41" w:rsidRPr="00736CF3" w:rsidRDefault="00F45E7A" w:rsidP="008F5ABF">
            <w:pPr>
              <w:spacing w:line="259" w:lineRule="auto"/>
              <w:ind w:right="-57"/>
              <w:rPr>
                <w:lang w:val="en-GB"/>
              </w:rPr>
            </w:pPr>
            <w:r w:rsidRPr="00736CF3">
              <w:rPr>
                <w:lang w:val="en-GB"/>
              </w:rPr>
              <w:t xml:space="preserve">Application for variation – </w:t>
            </w:r>
            <w:r w:rsidRPr="00736CF3">
              <w:rPr>
                <w:b/>
                <w:lang w:val="en-GB"/>
              </w:rPr>
              <w:t>type IB</w:t>
            </w:r>
            <w:r w:rsidRPr="00736CF3">
              <w:rPr>
                <w:lang w:val="en-GB"/>
              </w:rPr>
              <w:t xml:space="preserve"> (national procedure</w:t>
            </w:r>
          </w:p>
        </w:tc>
        <w:tc>
          <w:tcPr>
            <w:tcW w:w="1606" w:type="dxa"/>
            <w:tcBorders>
              <w:top w:val="single" w:sz="4" w:space="0" w:color="000000"/>
              <w:left w:val="single" w:sz="4" w:space="0" w:color="000000"/>
              <w:bottom w:val="single" w:sz="12" w:space="0" w:color="000000"/>
              <w:right w:val="single" w:sz="4" w:space="0" w:color="000000"/>
            </w:tcBorders>
          </w:tcPr>
          <w:p w14:paraId="553FF3D6" w14:textId="63F8A135" w:rsidR="000A2D41" w:rsidRPr="00736CF3" w:rsidRDefault="000A2D41" w:rsidP="008F5ABF">
            <w:pPr>
              <w:spacing w:line="259" w:lineRule="auto"/>
              <w:ind w:right="-57"/>
              <w:rPr>
                <w:lang w:val="en-GB"/>
              </w:rPr>
            </w:pPr>
            <w:r w:rsidRPr="00736CF3">
              <w:rPr>
                <w:lang w:val="en-GB"/>
              </w:rPr>
              <w:t xml:space="preserve">6 </w:t>
            </w:r>
            <w:proofErr w:type="gramStart"/>
            <w:r w:rsidRPr="00736CF3">
              <w:rPr>
                <w:lang w:val="en-GB"/>
              </w:rPr>
              <w:t>860,-</w:t>
            </w:r>
            <w:proofErr w:type="gramEnd"/>
            <w:r w:rsidRPr="00736CF3">
              <w:rPr>
                <w:lang w:val="en-GB"/>
              </w:rPr>
              <w:t xml:space="preserve"> </w:t>
            </w:r>
            <w:r w:rsidR="00267DC9">
              <w:rPr>
                <w:lang w:val="en-GB"/>
              </w:rPr>
              <w:t>CZK</w:t>
            </w:r>
            <w:r w:rsidRPr="00736CF3">
              <w:rPr>
                <w:lang w:val="en-GB"/>
              </w:rPr>
              <w:t xml:space="preserve"> </w:t>
            </w:r>
          </w:p>
        </w:tc>
      </w:tr>
      <w:tr w:rsidR="00C43D2F" w:rsidRPr="00736CF3" w14:paraId="0CFFCABD" w14:textId="77777777" w:rsidTr="001F4C93">
        <w:trPr>
          <w:trHeight w:val="324"/>
        </w:trPr>
        <w:tc>
          <w:tcPr>
            <w:tcW w:w="2513" w:type="dxa"/>
            <w:tcBorders>
              <w:top w:val="single" w:sz="12" w:space="0" w:color="000000"/>
              <w:left w:val="single" w:sz="4" w:space="0" w:color="000000"/>
              <w:bottom w:val="single" w:sz="12" w:space="0" w:color="000000"/>
              <w:right w:val="single" w:sz="4" w:space="0" w:color="000000"/>
            </w:tcBorders>
          </w:tcPr>
          <w:p w14:paraId="18FEA3C7" w14:textId="77777777" w:rsidR="00C43D2F" w:rsidRPr="00736CF3" w:rsidRDefault="00C43D2F" w:rsidP="001F4C93">
            <w:pPr>
              <w:spacing w:line="259" w:lineRule="auto"/>
              <w:ind w:right="57"/>
              <w:jc w:val="both"/>
              <w:rPr>
                <w:lang w:val="en-GB"/>
              </w:rPr>
            </w:pPr>
          </w:p>
        </w:tc>
        <w:tc>
          <w:tcPr>
            <w:tcW w:w="5528" w:type="dxa"/>
            <w:gridSpan w:val="2"/>
            <w:tcBorders>
              <w:top w:val="single" w:sz="12" w:space="0" w:color="000000"/>
              <w:left w:val="single" w:sz="4" w:space="0" w:color="000000"/>
              <w:bottom w:val="single" w:sz="12" w:space="0" w:color="000000"/>
              <w:right w:val="single" w:sz="4" w:space="0" w:color="000000"/>
            </w:tcBorders>
          </w:tcPr>
          <w:p w14:paraId="7BDDBCB1" w14:textId="77777777" w:rsidR="00C43D2F" w:rsidRPr="00736CF3" w:rsidRDefault="00C43D2F" w:rsidP="008F5ABF">
            <w:pPr>
              <w:spacing w:line="259" w:lineRule="auto"/>
              <w:ind w:left="2" w:right="-57"/>
              <w:rPr>
                <w:lang w:val="en-GB"/>
              </w:rPr>
            </w:pPr>
            <w:r w:rsidRPr="00736CF3">
              <w:rPr>
                <w:b/>
                <w:lang w:val="en-GB"/>
              </w:rPr>
              <w:t xml:space="preserve">CZ AS REFERENCE MEMBER STATE  </w:t>
            </w:r>
          </w:p>
        </w:tc>
        <w:tc>
          <w:tcPr>
            <w:tcW w:w="1606" w:type="dxa"/>
            <w:tcBorders>
              <w:top w:val="single" w:sz="12" w:space="0" w:color="000000"/>
              <w:left w:val="single" w:sz="4" w:space="0" w:color="000000"/>
              <w:bottom w:val="single" w:sz="12" w:space="0" w:color="000000"/>
              <w:right w:val="single" w:sz="4" w:space="0" w:color="000000"/>
            </w:tcBorders>
          </w:tcPr>
          <w:p w14:paraId="049CC35F" w14:textId="77777777" w:rsidR="00C43D2F" w:rsidRPr="00736CF3" w:rsidRDefault="00C43D2F" w:rsidP="008F5ABF">
            <w:pPr>
              <w:spacing w:line="259" w:lineRule="auto"/>
              <w:ind w:right="-57"/>
              <w:rPr>
                <w:lang w:val="en-GB"/>
              </w:rPr>
            </w:pPr>
            <w:r w:rsidRPr="00736CF3">
              <w:rPr>
                <w:lang w:val="en-GB"/>
              </w:rPr>
              <w:t xml:space="preserve"> </w:t>
            </w:r>
          </w:p>
        </w:tc>
      </w:tr>
      <w:tr w:rsidR="00C43D2F" w:rsidRPr="00736CF3" w14:paraId="7429C334" w14:textId="77777777" w:rsidTr="001F4C93">
        <w:trPr>
          <w:trHeight w:val="1190"/>
        </w:trPr>
        <w:tc>
          <w:tcPr>
            <w:tcW w:w="2513" w:type="dxa"/>
            <w:tcBorders>
              <w:top w:val="single" w:sz="12" w:space="0" w:color="000000"/>
              <w:left w:val="single" w:sz="4" w:space="0" w:color="000000"/>
              <w:bottom w:val="single" w:sz="4" w:space="0" w:color="000000"/>
              <w:right w:val="single" w:sz="4" w:space="0" w:color="000000"/>
            </w:tcBorders>
          </w:tcPr>
          <w:p w14:paraId="5214410D" w14:textId="239E551C" w:rsidR="00C43D2F" w:rsidRPr="00736CF3" w:rsidRDefault="00C43D2F" w:rsidP="001F4C93">
            <w:pPr>
              <w:ind w:right="57"/>
              <w:jc w:val="both"/>
              <w:rPr>
                <w:lang w:val="en-GB"/>
              </w:rPr>
            </w:pPr>
            <w:r w:rsidRPr="00736CF3">
              <w:rPr>
                <w:lang w:val="en-GB"/>
              </w:rPr>
              <w:t xml:space="preserve">VNRA, </w:t>
            </w:r>
            <w:r w:rsidR="00D13464" w:rsidRPr="00736CF3">
              <w:rPr>
                <w:lang w:val="en-GB"/>
              </w:rPr>
              <w:t>variations</w:t>
            </w:r>
            <w:r w:rsidR="001F4C93">
              <w:rPr>
                <w:lang w:val="en-GB"/>
              </w:rPr>
              <w:t xml:space="preserve"> </w:t>
            </w:r>
            <w:r w:rsidRPr="00736CF3">
              <w:rPr>
                <w:lang w:val="en-GB"/>
              </w:rPr>
              <w:t xml:space="preserve">marked with classification codes A, B, C, D  </w:t>
            </w:r>
          </w:p>
          <w:p w14:paraId="6E1070AD" w14:textId="77777777" w:rsidR="00C43D2F" w:rsidRPr="00736CF3" w:rsidRDefault="00C43D2F" w:rsidP="001F4C93">
            <w:pPr>
              <w:spacing w:line="259" w:lineRule="auto"/>
              <w:ind w:right="57"/>
              <w:jc w:val="both"/>
              <w:rPr>
                <w:lang w:val="en-GB"/>
              </w:rPr>
            </w:pPr>
          </w:p>
        </w:tc>
        <w:tc>
          <w:tcPr>
            <w:tcW w:w="1418" w:type="dxa"/>
            <w:tcBorders>
              <w:top w:val="single" w:sz="12" w:space="0" w:color="000000"/>
              <w:left w:val="single" w:sz="4" w:space="0" w:color="000000"/>
              <w:bottom w:val="single" w:sz="4" w:space="0" w:color="000000"/>
              <w:right w:val="single" w:sz="4" w:space="0" w:color="000000"/>
            </w:tcBorders>
          </w:tcPr>
          <w:p w14:paraId="07BF9EB4" w14:textId="77777777" w:rsidR="00C43D2F" w:rsidRPr="00736CF3" w:rsidRDefault="00C43D2F" w:rsidP="008F5ABF">
            <w:pPr>
              <w:spacing w:line="259" w:lineRule="auto"/>
              <w:ind w:left="2" w:right="-57"/>
              <w:rPr>
                <w:lang w:val="en-GB"/>
              </w:rPr>
            </w:pPr>
            <w:r w:rsidRPr="00736CF3">
              <w:rPr>
                <w:lang w:val="en-GB"/>
              </w:rPr>
              <w:t xml:space="preserve">RRMS/ZIA28 </w:t>
            </w:r>
          </w:p>
        </w:tc>
        <w:tc>
          <w:tcPr>
            <w:tcW w:w="4110" w:type="dxa"/>
            <w:tcBorders>
              <w:top w:val="single" w:sz="12" w:space="0" w:color="000000"/>
              <w:left w:val="single" w:sz="4" w:space="0" w:color="000000"/>
              <w:bottom w:val="single" w:sz="4" w:space="0" w:color="000000"/>
              <w:right w:val="single" w:sz="4" w:space="0" w:color="000000"/>
            </w:tcBorders>
          </w:tcPr>
          <w:p w14:paraId="5D380A9F" w14:textId="77777777" w:rsidR="00C43D2F" w:rsidRPr="00736CF3" w:rsidRDefault="00C43D2F" w:rsidP="008F5ABF">
            <w:pPr>
              <w:spacing w:line="259" w:lineRule="auto"/>
              <w:ind w:right="-57"/>
              <w:rPr>
                <w:lang w:val="en-GB"/>
              </w:rPr>
            </w:pPr>
            <w:r w:rsidRPr="00736CF3">
              <w:rPr>
                <w:lang w:val="en-GB"/>
              </w:rPr>
              <w:t xml:space="preserve">Application for </w:t>
            </w:r>
            <w:r w:rsidRPr="00736CF3">
              <w:rPr>
                <w:b/>
                <w:lang w:val="en-GB"/>
              </w:rPr>
              <w:t>type IA</w:t>
            </w:r>
            <w:r w:rsidRPr="00736CF3">
              <w:rPr>
                <w:lang w:val="en-GB"/>
              </w:rPr>
              <w:t xml:space="preserve"> variation</w:t>
            </w:r>
            <w:r w:rsidR="00E6381A" w:rsidRPr="00736CF3">
              <w:rPr>
                <w:lang w:val="en-GB"/>
              </w:rPr>
              <w:t xml:space="preserve"> within the Mutual Recognition Procedure with CZ as RMS</w:t>
            </w:r>
            <w:r w:rsidRPr="00736CF3">
              <w:rPr>
                <w:lang w:val="en-GB"/>
              </w:rPr>
              <w:t xml:space="preserve">. </w:t>
            </w:r>
          </w:p>
        </w:tc>
        <w:tc>
          <w:tcPr>
            <w:tcW w:w="1606" w:type="dxa"/>
            <w:tcBorders>
              <w:top w:val="single" w:sz="12" w:space="0" w:color="000000"/>
              <w:left w:val="single" w:sz="4" w:space="0" w:color="000000"/>
              <w:bottom w:val="single" w:sz="4" w:space="0" w:color="000000"/>
              <w:right w:val="single" w:sz="4" w:space="0" w:color="000000"/>
            </w:tcBorders>
          </w:tcPr>
          <w:p w14:paraId="49FC6E8C" w14:textId="544D60AB" w:rsidR="00C43D2F" w:rsidRPr="00736CF3" w:rsidRDefault="00C43D2F" w:rsidP="008F5ABF">
            <w:pPr>
              <w:spacing w:line="259" w:lineRule="auto"/>
              <w:ind w:right="-57"/>
              <w:rPr>
                <w:lang w:val="en-GB"/>
              </w:rPr>
            </w:pPr>
            <w:r w:rsidRPr="00736CF3">
              <w:rPr>
                <w:lang w:val="en-GB"/>
              </w:rPr>
              <w:t xml:space="preserve">4 </w:t>
            </w:r>
            <w:proofErr w:type="gramStart"/>
            <w:r w:rsidRPr="00736CF3">
              <w:rPr>
                <w:lang w:val="en-GB"/>
              </w:rPr>
              <w:t>900,-</w:t>
            </w:r>
            <w:proofErr w:type="gramEnd"/>
            <w:r w:rsidRPr="00736CF3">
              <w:rPr>
                <w:lang w:val="en-GB"/>
              </w:rPr>
              <w:t xml:space="preserve"> </w:t>
            </w:r>
            <w:r w:rsidR="00267DC9">
              <w:rPr>
                <w:lang w:val="en-GB"/>
              </w:rPr>
              <w:t>CZK</w:t>
            </w:r>
            <w:r w:rsidRPr="00736CF3">
              <w:rPr>
                <w:lang w:val="en-GB"/>
              </w:rPr>
              <w:t xml:space="preserve">  </w:t>
            </w:r>
          </w:p>
        </w:tc>
      </w:tr>
      <w:tr w:rsidR="00C43D2F" w:rsidRPr="00736CF3" w14:paraId="69C3BA8D" w14:textId="77777777" w:rsidTr="001F4C93">
        <w:trPr>
          <w:trHeight w:val="1486"/>
        </w:trPr>
        <w:tc>
          <w:tcPr>
            <w:tcW w:w="2513" w:type="dxa"/>
            <w:tcBorders>
              <w:top w:val="single" w:sz="4" w:space="0" w:color="000000"/>
              <w:left w:val="single" w:sz="4" w:space="0" w:color="000000"/>
              <w:bottom w:val="single" w:sz="12" w:space="0" w:color="000000"/>
              <w:right w:val="single" w:sz="4" w:space="0" w:color="000000"/>
            </w:tcBorders>
          </w:tcPr>
          <w:p w14:paraId="6D19748F" w14:textId="75137A4C" w:rsidR="00C43D2F" w:rsidRPr="00736CF3" w:rsidRDefault="00D13464" w:rsidP="001F4C93">
            <w:pPr>
              <w:ind w:right="57"/>
              <w:jc w:val="both"/>
              <w:rPr>
                <w:lang w:val="en-GB"/>
              </w:rPr>
            </w:pPr>
            <w:r w:rsidRPr="00736CF3">
              <w:rPr>
                <w:lang w:val="en-GB"/>
              </w:rPr>
              <w:t>Variations</w:t>
            </w:r>
            <w:r w:rsidR="001F4C93">
              <w:rPr>
                <w:lang w:val="en-GB"/>
              </w:rPr>
              <w:t xml:space="preserve"> </w:t>
            </w:r>
            <w:r w:rsidR="00C43D2F" w:rsidRPr="00736CF3">
              <w:rPr>
                <w:lang w:val="en-GB"/>
              </w:rPr>
              <w:t>marked with classification codes</w:t>
            </w:r>
            <w:r w:rsidR="001F4C93">
              <w:rPr>
                <w:lang w:val="en-GB"/>
              </w:rPr>
              <w:t xml:space="preserve"> </w:t>
            </w:r>
            <w:r w:rsidR="00C43D2F" w:rsidRPr="00736CF3">
              <w:rPr>
                <w:lang w:val="en-GB"/>
              </w:rPr>
              <w:t xml:space="preserve">E, F, G, H </w:t>
            </w:r>
            <w:r w:rsidR="00C43D2F" w:rsidRPr="00736CF3">
              <w:rPr>
                <w:b/>
                <w:lang w:val="en-GB"/>
              </w:rPr>
              <w:t>R (30)</w:t>
            </w:r>
            <w:r w:rsidR="00800A27" w:rsidRPr="00412CC4">
              <w:rPr>
                <w:lang w:val="en-GB"/>
              </w:rPr>
              <w:t xml:space="preserve"> and variation G.I.18</w:t>
            </w:r>
          </w:p>
        </w:tc>
        <w:tc>
          <w:tcPr>
            <w:tcW w:w="1418" w:type="dxa"/>
            <w:tcBorders>
              <w:top w:val="single" w:sz="4" w:space="0" w:color="000000"/>
              <w:left w:val="single" w:sz="4" w:space="0" w:color="000000"/>
              <w:bottom w:val="single" w:sz="12" w:space="0" w:color="000000"/>
              <w:right w:val="single" w:sz="4" w:space="0" w:color="000000"/>
            </w:tcBorders>
          </w:tcPr>
          <w:p w14:paraId="04998E39" w14:textId="77777777" w:rsidR="00C43D2F" w:rsidRPr="00736CF3" w:rsidRDefault="00C43D2F" w:rsidP="008F5ABF">
            <w:pPr>
              <w:spacing w:line="259" w:lineRule="auto"/>
              <w:ind w:left="2" w:right="-57"/>
              <w:rPr>
                <w:lang w:val="en-GB"/>
              </w:rPr>
            </w:pPr>
            <w:r w:rsidRPr="00736CF3">
              <w:rPr>
                <w:lang w:val="en-GB"/>
              </w:rPr>
              <w:t xml:space="preserve">RRMS/ZIB27 </w:t>
            </w:r>
          </w:p>
        </w:tc>
        <w:tc>
          <w:tcPr>
            <w:tcW w:w="4110" w:type="dxa"/>
            <w:tcBorders>
              <w:top w:val="single" w:sz="4" w:space="0" w:color="000000"/>
              <w:left w:val="single" w:sz="4" w:space="0" w:color="000000"/>
              <w:bottom w:val="single" w:sz="12" w:space="0" w:color="000000"/>
              <w:right w:val="single" w:sz="4" w:space="0" w:color="000000"/>
            </w:tcBorders>
          </w:tcPr>
          <w:p w14:paraId="11F1CABF" w14:textId="77777777" w:rsidR="00C43D2F" w:rsidRPr="00736CF3" w:rsidRDefault="00E6381A" w:rsidP="001F4C93">
            <w:pPr>
              <w:spacing w:line="259" w:lineRule="auto"/>
              <w:ind w:right="57"/>
              <w:jc w:val="both"/>
              <w:rPr>
                <w:lang w:val="en-GB"/>
              </w:rPr>
            </w:pPr>
            <w:r w:rsidRPr="00736CF3">
              <w:rPr>
                <w:lang w:val="en-GB"/>
              </w:rPr>
              <w:t xml:space="preserve">Application for </w:t>
            </w:r>
            <w:r w:rsidRPr="00736CF3">
              <w:rPr>
                <w:b/>
                <w:lang w:val="en-GB"/>
              </w:rPr>
              <w:t>type IB</w:t>
            </w:r>
            <w:r w:rsidRPr="00736CF3">
              <w:rPr>
                <w:lang w:val="en-GB"/>
              </w:rPr>
              <w:t xml:space="preserve"> variation within the Mutual Recognition Procedure with CZ as RMS</w:t>
            </w:r>
            <w:r w:rsidR="00C43D2F" w:rsidRPr="00736CF3">
              <w:rPr>
                <w:lang w:val="en-GB"/>
              </w:rPr>
              <w:t xml:space="preserve"> </w:t>
            </w:r>
          </w:p>
        </w:tc>
        <w:tc>
          <w:tcPr>
            <w:tcW w:w="1606" w:type="dxa"/>
            <w:tcBorders>
              <w:top w:val="single" w:sz="4" w:space="0" w:color="000000"/>
              <w:left w:val="single" w:sz="4" w:space="0" w:color="000000"/>
              <w:bottom w:val="single" w:sz="12" w:space="0" w:color="000000"/>
              <w:right w:val="single" w:sz="4" w:space="0" w:color="000000"/>
            </w:tcBorders>
          </w:tcPr>
          <w:p w14:paraId="03FBB10C" w14:textId="378267F9" w:rsidR="00C43D2F" w:rsidRPr="00736CF3" w:rsidRDefault="00C43D2F" w:rsidP="008F5ABF">
            <w:pPr>
              <w:spacing w:line="259" w:lineRule="auto"/>
              <w:ind w:right="-57"/>
              <w:rPr>
                <w:lang w:val="en-GB"/>
              </w:rPr>
            </w:pPr>
            <w:r w:rsidRPr="00736CF3">
              <w:rPr>
                <w:lang w:val="en-GB"/>
              </w:rPr>
              <w:t xml:space="preserve">7 </w:t>
            </w:r>
            <w:proofErr w:type="gramStart"/>
            <w:r w:rsidRPr="00736CF3">
              <w:rPr>
                <w:lang w:val="en-GB"/>
              </w:rPr>
              <w:t>350,-</w:t>
            </w:r>
            <w:proofErr w:type="gramEnd"/>
            <w:r w:rsidRPr="00736CF3">
              <w:rPr>
                <w:lang w:val="en-GB"/>
              </w:rPr>
              <w:t xml:space="preserve"> </w:t>
            </w:r>
            <w:r w:rsidR="00267DC9">
              <w:rPr>
                <w:lang w:val="en-GB"/>
              </w:rPr>
              <w:t>CZK</w:t>
            </w:r>
            <w:r w:rsidRPr="00736CF3">
              <w:rPr>
                <w:lang w:val="en-GB"/>
              </w:rPr>
              <w:t xml:space="preserve">  </w:t>
            </w:r>
          </w:p>
        </w:tc>
      </w:tr>
      <w:tr w:rsidR="00C43D2F" w:rsidRPr="00736CF3" w14:paraId="050B5D61" w14:textId="77777777" w:rsidTr="001F4C93">
        <w:trPr>
          <w:trHeight w:val="324"/>
        </w:trPr>
        <w:tc>
          <w:tcPr>
            <w:tcW w:w="2513" w:type="dxa"/>
            <w:tcBorders>
              <w:top w:val="single" w:sz="12" w:space="0" w:color="000000"/>
              <w:left w:val="single" w:sz="4" w:space="0" w:color="000000"/>
              <w:bottom w:val="single" w:sz="12" w:space="0" w:color="000000"/>
              <w:right w:val="single" w:sz="4" w:space="0" w:color="000000"/>
            </w:tcBorders>
          </w:tcPr>
          <w:p w14:paraId="14D89EF9" w14:textId="77777777" w:rsidR="00C43D2F" w:rsidRPr="00736CF3" w:rsidRDefault="00C43D2F" w:rsidP="001F4C93">
            <w:pPr>
              <w:spacing w:line="259" w:lineRule="auto"/>
              <w:ind w:right="57"/>
              <w:jc w:val="both"/>
              <w:rPr>
                <w:lang w:val="en-GB"/>
              </w:rPr>
            </w:pPr>
            <w:r w:rsidRPr="00736CF3">
              <w:rPr>
                <w:lang w:val="en-GB"/>
              </w:rPr>
              <w:lastRenderedPageBreak/>
              <w:t xml:space="preserve"> </w:t>
            </w:r>
          </w:p>
        </w:tc>
        <w:tc>
          <w:tcPr>
            <w:tcW w:w="5528" w:type="dxa"/>
            <w:gridSpan w:val="2"/>
            <w:tcBorders>
              <w:top w:val="single" w:sz="12" w:space="0" w:color="000000"/>
              <w:left w:val="single" w:sz="4" w:space="0" w:color="000000"/>
              <w:bottom w:val="single" w:sz="12" w:space="0" w:color="000000"/>
              <w:right w:val="single" w:sz="4" w:space="0" w:color="000000"/>
            </w:tcBorders>
          </w:tcPr>
          <w:p w14:paraId="55577193" w14:textId="77777777" w:rsidR="00C43D2F" w:rsidRPr="00736CF3" w:rsidRDefault="00E6381A" w:rsidP="008F5ABF">
            <w:pPr>
              <w:spacing w:line="259" w:lineRule="auto"/>
              <w:ind w:left="2" w:right="-57"/>
              <w:rPr>
                <w:lang w:val="en-GB"/>
              </w:rPr>
            </w:pPr>
            <w:r w:rsidRPr="00736CF3">
              <w:rPr>
                <w:b/>
                <w:lang w:val="en-GB"/>
              </w:rPr>
              <w:t xml:space="preserve">CZ AS CONCERNED MEMBER STATE  </w:t>
            </w:r>
            <w:r w:rsidR="00C43D2F" w:rsidRPr="00736CF3">
              <w:rPr>
                <w:b/>
                <w:lang w:val="en-GB"/>
              </w:rPr>
              <w:t xml:space="preserve"> </w:t>
            </w:r>
          </w:p>
        </w:tc>
        <w:tc>
          <w:tcPr>
            <w:tcW w:w="1606" w:type="dxa"/>
            <w:tcBorders>
              <w:top w:val="single" w:sz="12" w:space="0" w:color="000000"/>
              <w:left w:val="single" w:sz="4" w:space="0" w:color="000000"/>
              <w:bottom w:val="single" w:sz="12" w:space="0" w:color="000000"/>
              <w:right w:val="single" w:sz="4" w:space="0" w:color="000000"/>
            </w:tcBorders>
          </w:tcPr>
          <w:p w14:paraId="16ACFA4F" w14:textId="77777777" w:rsidR="00C43D2F" w:rsidRPr="00736CF3" w:rsidRDefault="00C43D2F" w:rsidP="008F5ABF">
            <w:pPr>
              <w:spacing w:line="259" w:lineRule="auto"/>
              <w:ind w:right="-57"/>
              <w:rPr>
                <w:lang w:val="en-GB"/>
              </w:rPr>
            </w:pPr>
            <w:r w:rsidRPr="00736CF3">
              <w:rPr>
                <w:lang w:val="en-GB"/>
              </w:rPr>
              <w:t xml:space="preserve"> </w:t>
            </w:r>
          </w:p>
        </w:tc>
      </w:tr>
      <w:tr w:rsidR="00C43D2F" w:rsidRPr="00736CF3" w14:paraId="346BF15D" w14:textId="77777777" w:rsidTr="001F4C93">
        <w:trPr>
          <w:trHeight w:val="605"/>
        </w:trPr>
        <w:tc>
          <w:tcPr>
            <w:tcW w:w="2513" w:type="dxa"/>
            <w:tcBorders>
              <w:top w:val="single" w:sz="12" w:space="0" w:color="000000"/>
              <w:left w:val="single" w:sz="4" w:space="0" w:color="000000"/>
              <w:bottom w:val="single" w:sz="4" w:space="0" w:color="000000"/>
              <w:right w:val="single" w:sz="4" w:space="0" w:color="000000"/>
            </w:tcBorders>
          </w:tcPr>
          <w:p w14:paraId="39C6C375" w14:textId="62989B05" w:rsidR="002A5BEF" w:rsidRPr="00736CF3" w:rsidRDefault="002A5BEF" w:rsidP="001F4C93">
            <w:pPr>
              <w:ind w:right="57"/>
              <w:jc w:val="both"/>
              <w:rPr>
                <w:lang w:val="en-GB"/>
              </w:rPr>
            </w:pPr>
            <w:r w:rsidRPr="00736CF3">
              <w:rPr>
                <w:lang w:val="en-GB"/>
              </w:rPr>
              <w:t xml:space="preserve">VNRA, </w:t>
            </w:r>
            <w:r w:rsidR="00D13464" w:rsidRPr="00736CF3">
              <w:rPr>
                <w:lang w:val="en-GB"/>
              </w:rPr>
              <w:t>variations</w:t>
            </w:r>
            <w:r w:rsidR="001F4C93">
              <w:rPr>
                <w:lang w:val="en-GB"/>
              </w:rPr>
              <w:t xml:space="preserve"> </w:t>
            </w:r>
            <w:r w:rsidRPr="00736CF3">
              <w:rPr>
                <w:lang w:val="en-GB"/>
              </w:rPr>
              <w:t xml:space="preserve">marked with classification codes A, B, C, D  </w:t>
            </w:r>
          </w:p>
          <w:p w14:paraId="194533BA" w14:textId="77777777" w:rsidR="00C43D2F" w:rsidRPr="00736CF3" w:rsidRDefault="00C43D2F" w:rsidP="001F4C93">
            <w:pPr>
              <w:spacing w:line="259" w:lineRule="auto"/>
              <w:ind w:right="57"/>
              <w:jc w:val="both"/>
              <w:rPr>
                <w:lang w:val="en-GB"/>
              </w:rPr>
            </w:pPr>
          </w:p>
        </w:tc>
        <w:tc>
          <w:tcPr>
            <w:tcW w:w="1418" w:type="dxa"/>
            <w:tcBorders>
              <w:top w:val="single" w:sz="12" w:space="0" w:color="000000"/>
              <w:left w:val="single" w:sz="4" w:space="0" w:color="000000"/>
              <w:bottom w:val="single" w:sz="4" w:space="0" w:color="000000"/>
              <w:right w:val="single" w:sz="4" w:space="0" w:color="000000"/>
            </w:tcBorders>
          </w:tcPr>
          <w:p w14:paraId="0EDE2058" w14:textId="77777777" w:rsidR="00C43D2F" w:rsidRPr="00736CF3" w:rsidRDefault="00C43D2F" w:rsidP="008F5ABF">
            <w:pPr>
              <w:spacing w:line="259" w:lineRule="auto"/>
              <w:ind w:left="2" w:right="-57"/>
              <w:rPr>
                <w:lang w:val="en-GB"/>
              </w:rPr>
            </w:pPr>
            <w:r w:rsidRPr="00736CF3">
              <w:rPr>
                <w:lang w:val="en-GB"/>
              </w:rPr>
              <w:t xml:space="preserve">RCMS/ZIA37 </w:t>
            </w:r>
          </w:p>
        </w:tc>
        <w:tc>
          <w:tcPr>
            <w:tcW w:w="4110" w:type="dxa"/>
            <w:tcBorders>
              <w:top w:val="single" w:sz="12" w:space="0" w:color="000000"/>
              <w:left w:val="single" w:sz="4" w:space="0" w:color="000000"/>
              <w:bottom w:val="single" w:sz="4" w:space="0" w:color="000000"/>
              <w:right w:val="single" w:sz="4" w:space="0" w:color="000000"/>
            </w:tcBorders>
          </w:tcPr>
          <w:p w14:paraId="71999708" w14:textId="77777777" w:rsidR="00DB25E4" w:rsidRDefault="002A5BEF" w:rsidP="001F4C93">
            <w:pPr>
              <w:spacing w:line="259" w:lineRule="auto"/>
              <w:ind w:right="57"/>
              <w:jc w:val="both"/>
              <w:rPr>
                <w:lang w:val="en-GB"/>
              </w:rPr>
            </w:pPr>
            <w:r w:rsidRPr="00736CF3">
              <w:rPr>
                <w:lang w:val="en-GB"/>
              </w:rPr>
              <w:t xml:space="preserve">Application for </w:t>
            </w:r>
            <w:r w:rsidRPr="00736CF3">
              <w:rPr>
                <w:b/>
                <w:lang w:val="en-GB"/>
              </w:rPr>
              <w:t>type IA</w:t>
            </w:r>
            <w:r w:rsidRPr="00736CF3">
              <w:rPr>
                <w:lang w:val="en-GB"/>
              </w:rPr>
              <w:t xml:space="preserve"> variation within the Mutual Recognition Procedure with CZ as CMS.</w:t>
            </w:r>
            <w:r w:rsidR="001F4C93">
              <w:rPr>
                <w:lang w:val="en-GB"/>
              </w:rPr>
              <w:t xml:space="preserve"> </w:t>
            </w:r>
            <w:r w:rsidR="00D13464" w:rsidRPr="00736CF3">
              <w:rPr>
                <w:lang w:val="en-GB"/>
              </w:rPr>
              <w:t>D</w:t>
            </w:r>
            <w:r w:rsidR="00DB25E4" w:rsidRPr="00736CF3">
              <w:rPr>
                <w:lang w:val="en-GB"/>
              </w:rPr>
              <w:t xml:space="preserve">ecision issued for </w:t>
            </w:r>
            <w:r w:rsidR="00D13464" w:rsidRPr="00736CF3">
              <w:rPr>
                <w:lang w:val="en-GB"/>
              </w:rPr>
              <w:t xml:space="preserve">veterinary </w:t>
            </w:r>
            <w:r w:rsidR="00DB25E4" w:rsidRPr="00736CF3">
              <w:rPr>
                <w:lang w:val="en-GB"/>
              </w:rPr>
              <w:t>medicinal product by the competent authority of another Member State.</w:t>
            </w:r>
          </w:p>
          <w:p w14:paraId="55809B1C" w14:textId="494B877D" w:rsidR="001F4C93" w:rsidRPr="00736CF3" w:rsidRDefault="001F4C93" w:rsidP="001F4C93">
            <w:pPr>
              <w:spacing w:line="259" w:lineRule="auto"/>
              <w:ind w:right="57"/>
              <w:jc w:val="both"/>
              <w:rPr>
                <w:lang w:val="en-GB"/>
              </w:rPr>
            </w:pPr>
          </w:p>
        </w:tc>
        <w:tc>
          <w:tcPr>
            <w:tcW w:w="1606" w:type="dxa"/>
            <w:tcBorders>
              <w:top w:val="single" w:sz="12" w:space="0" w:color="000000"/>
              <w:left w:val="single" w:sz="4" w:space="0" w:color="000000"/>
              <w:bottom w:val="single" w:sz="4" w:space="0" w:color="000000"/>
              <w:right w:val="single" w:sz="4" w:space="0" w:color="000000"/>
            </w:tcBorders>
          </w:tcPr>
          <w:p w14:paraId="41CB6EF1" w14:textId="21912694" w:rsidR="00C43D2F" w:rsidRPr="00736CF3" w:rsidRDefault="00C43D2F" w:rsidP="008F5ABF">
            <w:pPr>
              <w:spacing w:line="259" w:lineRule="auto"/>
              <w:ind w:right="-57"/>
              <w:rPr>
                <w:lang w:val="en-GB"/>
              </w:rPr>
            </w:pPr>
            <w:r w:rsidRPr="00736CF3">
              <w:rPr>
                <w:lang w:val="en-GB"/>
              </w:rPr>
              <w:t xml:space="preserve">4 </w:t>
            </w:r>
            <w:proofErr w:type="gramStart"/>
            <w:r w:rsidRPr="00736CF3">
              <w:rPr>
                <w:lang w:val="en-GB"/>
              </w:rPr>
              <w:t>900,-</w:t>
            </w:r>
            <w:proofErr w:type="gramEnd"/>
            <w:r w:rsidRPr="00736CF3">
              <w:rPr>
                <w:lang w:val="en-GB"/>
              </w:rPr>
              <w:t xml:space="preserve"> </w:t>
            </w:r>
            <w:r w:rsidR="00267DC9">
              <w:rPr>
                <w:lang w:val="en-GB"/>
              </w:rPr>
              <w:t>CZK</w:t>
            </w:r>
            <w:r w:rsidRPr="00736CF3">
              <w:rPr>
                <w:lang w:val="en-GB"/>
              </w:rPr>
              <w:t xml:space="preserve"> </w:t>
            </w:r>
          </w:p>
        </w:tc>
      </w:tr>
      <w:tr w:rsidR="00C43D2F" w:rsidRPr="00736CF3" w14:paraId="137D6DA5" w14:textId="77777777" w:rsidTr="001F4C93">
        <w:trPr>
          <w:trHeight w:val="607"/>
        </w:trPr>
        <w:tc>
          <w:tcPr>
            <w:tcW w:w="2513" w:type="dxa"/>
            <w:tcBorders>
              <w:top w:val="single" w:sz="12" w:space="0" w:color="000000"/>
              <w:left w:val="single" w:sz="4" w:space="0" w:color="000000"/>
              <w:bottom w:val="single" w:sz="4" w:space="0" w:color="000000"/>
              <w:right w:val="single" w:sz="4" w:space="0" w:color="000000"/>
            </w:tcBorders>
          </w:tcPr>
          <w:p w14:paraId="35F7994D" w14:textId="6596D8B4" w:rsidR="00C43D2F" w:rsidRPr="00736CF3" w:rsidRDefault="00D13464" w:rsidP="001F4C93">
            <w:pPr>
              <w:ind w:right="57"/>
              <w:jc w:val="both"/>
              <w:rPr>
                <w:lang w:val="en-GB"/>
              </w:rPr>
            </w:pPr>
            <w:r w:rsidRPr="00736CF3">
              <w:rPr>
                <w:lang w:val="en-GB"/>
              </w:rPr>
              <w:t>Variations</w:t>
            </w:r>
            <w:r w:rsidR="001F4C93">
              <w:rPr>
                <w:lang w:val="en-GB"/>
              </w:rPr>
              <w:t xml:space="preserve"> </w:t>
            </w:r>
            <w:r w:rsidR="00DB25E4" w:rsidRPr="00736CF3">
              <w:rPr>
                <w:lang w:val="en-GB"/>
              </w:rPr>
              <w:t>marked with classification codes</w:t>
            </w:r>
            <w:r w:rsidR="001F4C93">
              <w:rPr>
                <w:lang w:val="en-GB"/>
              </w:rPr>
              <w:t xml:space="preserve"> </w:t>
            </w:r>
            <w:r w:rsidR="00DB25E4" w:rsidRPr="00736CF3">
              <w:rPr>
                <w:lang w:val="en-GB"/>
              </w:rPr>
              <w:t xml:space="preserve">E, F, G, H </w:t>
            </w:r>
            <w:r w:rsidR="00DB25E4" w:rsidRPr="00736CF3">
              <w:rPr>
                <w:b/>
                <w:lang w:val="en-GB"/>
              </w:rPr>
              <w:t>R (30)</w:t>
            </w:r>
            <w:r w:rsidR="00800A27" w:rsidRPr="00412CC4">
              <w:rPr>
                <w:lang w:val="en-GB"/>
              </w:rPr>
              <w:t xml:space="preserve"> and variation G.I.18</w:t>
            </w:r>
          </w:p>
        </w:tc>
        <w:tc>
          <w:tcPr>
            <w:tcW w:w="1418" w:type="dxa"/>
            <w:tcBorders>
              <w:top w:val="single" w:sz="12" w:space="0" w:color="000000"/>
              <w:left w:val="single" w:sz="4" w:space="0" w:color="000000"/>
              <w:bottom w:val="single" w:sz="4" w:space="0" w:color="000000"/>
              <w:right w:val="single" w:sz="4" w:space="0" w:color="000000"/>
            </w:tcBorders>
          </w:tcPr>
          <w:p w14:paraId="76C0EFE4" w14:textId="77777777" w:rsidR="00C43D2F" w:rsidRPr="00736CF3" w:rsidRDefault="00DB25E4" w:rsidP="008F5ABF">
            <w:pPr>
              <w:spacing w:after="160" w:line="259" w:lineRule="auto"/>
              <w:ind w:right="-57"/>
              <w:rPr>
                <w:lang w:val="en-GB"/>
              </w:rPr>
            </w:pPr>
            <w:r w:rsidRPr="00736CF3">
              <w:rPr>
                <w:lang w:val="en-GB"/>
              </w:rPr>
              <w:t>RCMS/ZIB36</w:t>
            </w:r>
          </w:p>
        </w:tc>
        <w:tc>
          <w:tcPr>
            <w:tcW w:w="4110" w:type="dxa"/>
            <w:tcBorders>
              <w:top w:val="single" w:sz="12" w:space="0" w:color="000000"/>
              <w:left w:val="single" w:sz="4" w:space="0" w:color="000000"/>
              <w:bottom w:val="single" w:sz="4" w:space="0" w:color="000000"/>
              <w:right w:val="single" w:sz="4" w:space="0" w:color="000000"/>
            </w:tcBorders>
          </w:tcPr>
          <w:p w14:paraId="46ADBEA6" w14:textId="77777777" w:rsidR="00C43D2F" w:rsidRDefault="00DB25E4" w:rsidP="001F4C93">
            <w:pPr>
              <w:spacing w:line="259" w:lineRule="auto"/>
              <w:ind w:right="57"/>
              <w:jc w:val="both"/>
              <w:rPr>
                <w:lang w:val="en-GB"/>
              </w:rPr>
            </w:pPr>
            <w:r w:rsidRPr="00736CF3">
              <w:rPr>
                <w:lang w:val="en-GB"/>
              </w:rPr>
              <w:t xml:space="preserve">Application for </w:t>
            </w:r>
            <w:r w:rsidRPr="00736CF3">
              <w:rPr>
                <w:b/>
                <w:lang w:val="en-GB"/>
              </w:rPr>
              <w:t>type IB</w:t>
            </w:r>
            <w:r w:rsidRPr="00736CF3">
              <w:rPr>
                <w:lang w:val="en-GB"/>
              </w:rPr>
              <w:t xml:space="preserve"> variation within the Mutual Recognition Procedure with CZ as CMS</w:t>
            </w:r>
            <w:r w:rsidR="00D13464" w:rsidRPr="00736CF3">
              <w:rPr>
                <w:lang w:val="en-GB"/>
              </w:rPr>
              <w:t>.</w:t>
            </w:r>
            <w:r w:rsidR="001F4C93">
              <w:rPr>
                <w:lang w:val="en-GB"/>
              </w:rPr>
              <w:t xml:space="preserve"> </w:t>
            </w:r>
            <w:r w:rsidR="00D13464" w:rsidRPr="00736CF3">
              <w:rPr>
                <w:lang w:val="en-GB"/>
              </w:rPr>
              <w:t>D</w:t>
            </w:r>
            <w:r w:rsidRPr="00736CF3">
              <w:rPr>
                <w:lang w:val="en-GB"/>
              </w:rPr>
              <w:t xml:space="preserve">ecision issued for </w:t>
            </w:r>
            <w:r w:rsidR="00D13464" w:rsidRPr="00736CF3">
              <w:rPr>
                <w:lang w:val="en-GB"/>
              </w:rPr>
              <w:t xml:space="preserve">veterinary </w:t>
            </w:r>
            <w:r w:rsidRPr="00736CF3">
              <w:rPr>
                <w:lang w:val="en-GB"/>
              </w:rPr>
              <w:t>medicinal product by the competent authority of another Member State</w:t>
            </w:r>
            <w:r w:rsidR="00D13464" w:rsidRPr="00736CF3">
              <w:rPr>
                <w:lang w:val="en-GB"/>
              </w:rPr>
              <w:t>.</w:t>
            </w:r>
          </w:p>
          <w:p w14:paraId="7B7E3F45" w14:textId="2C43F8D5" w:rsidR="001F4C93" w:rsidRPr="00736CF3" w:rsidRDefault="001F4C93" w:rsidP="001F4C93">
            <w:pPr>
              <w:spacing w:line="259" w:lineRule="auto"/>
              <w:ind w:right="57"/>
              <w:jc w:val="both"/>
              <w:rPr>
                <w:lang w:val="en-GB"/>
              </w:rPr>
            </w:pPr>
          </w:p>
        </w:tc>
        <w:tc>
          <w:tcPr>
            <w:tcW w:w="1606" w:type="dxa"/>
            <w:tcBorders>
              <w:top w:val="single" w:sz="12" w:space="0" w:color="000000"/>
              <w:left w:val="single" w:sz="4" w:space="0" w:color="000000"/>
              <w:bottom w:val="single" w:sz="4" w:space="0" w:color="000000"/>
              <w:right w:val="single" w:sz="4" w:space="0" w:color="000000"/>
            </w:tcBorders>
          </w:tcPr>
          <w:p w14:paraId="354E2F68" w14:textId="052F0C8A" w:rsidR="00C43D2F" w:rsidRPr="00736CF3" w:rsidRDefault="00DB25E4" w:rsidP="008F5ABF">
            <w:pPr>
              <w:pStyle w:val="Odstavecseseznamem"/>
              <w:numPr>
                <w:ilvl w:val="0"/>
                <w:numId w:val="2"/>
              </w:numPr>
              <w:ind w:left="234" w:right="-57" w:hanging="142"/>
              <w:rPr>
                <w:lang w:val="en-GB"/>
              </w:rPr>
            </w:pPr>
            <w:proofErr w:type="gramStart"/>
            <w:r w:rsidRPr="00736CF3">
              <w:rPr>
                <w:lang w:val="en-GB"/>
              </w:rPr>
              <w:t>880,-</w:t>
            </w:r>
            <w:proofErr w:type="gramEnd"/>
            <w:r w:rsidRPr="00736CF3">
              <w:rPr>
                <w:lang w:val="en-GB"/>
              </w:rPr>
              <w:t xml:space="preserve"> </w:t>
            </w:r>
            <w:r w:rsidR="00267DC9">
              <w:rPr>
                <w:lang w:val="en-GB"/>
              </w:rPr>
              <w:t>CZK</w:t>
            </w:r>
          </w:p>
        </w:tc>
      </w:tr>
    </w:tbl>
    <w:p w14:paraId="474247EE" w14:textId="13E61D02" w:rsidR="004C5F71" w:rsidRDefault="004C5F71" w:rsidP="00C43D2F">
      <w:pPr>
        <w:spacing w:after="295"/>
        <w:rPr>
          <w:lang w:val="en-GB"/>
        </w:rPr>
      </w:pPr>
    </w:p>
    <w:p w14:paraId="7DF3830E" w14:textId="77777777" w:rsidR="004C5F71" w:rsidRDefault="004C5F71">
      <w:pPr>
        <w:rPr>
          <w:lang w:val="en-GB"/>
        </w:rPr>
      </w:pPr>
      <w:r>
        <w:rPr>
          <w:lang w:val="en-GB"/>
        </w:rPr>
        <w:br w:type="page"/>
      </w:r>
    </w:p>
    <w:p w14:paraId="0BB37867" w14:textId="54BEF030" w:rsidR="00060804" w:rsidRPr="003C106E" w:rsidRDefault="00060804" w:rsidP="00A22638">
      <w:pPr>
        <w:pStyle w:val="Odstavecseseznamem"/>
        <w:numPr>
          <w:ilvl w:val="0"/>
          <w:numId w:val="3"/>
        </w:numPr>
        <w:spacing w:after="0"/>
        <w:ind w:right="-10"/>
        <w:rPr>
          <w:lang w:val="en-GB"/>
        </w:rPr>
      </w:pPr>
      <w:r w:rsidRPr="00A22638">
        <w:rPr>
          <w:b/>
          <w:i/>
          <w:lang w:val="en-GB"/>
        </w:rPr>
        <w:lastRenderedPageBreak/>
        <w:t xml:space="preserve">Extrapolation of payments for </w:t>
      </w:r>
      <w:r w:rsidR="002B521E" w:rsidRPr="00A22638">
        <w:rPr>
          <w:b/>
          <w:i/>
          <w:lang w:val="en-GB"/>
        </w:rPr>
        <w:t>the other</w:t>
      </w:r>
      <w:r w:rsidRPr="00A22638">
        <w:rPr>
          <w:b/>
          <w:i/>
          <w:lang w:val="en-GB"/>
        </w:rPr>
        <w:t xml:space="preserve"> variations to the marketing authorisations according to</w:t>
      </w:r>
      <w:r w:rsidR="000F2A5E" w:rsidRPr="003C106E">
        <w:rPr>
          <w:b/>
          <w:i/>
          <w:lang w:val="en-GB"/>
        </w:rPr>
        <w:t xml:space="preserve"> </w:t>
      </w:r>
      <w:r w:rsidRPr="003C106E">
        <w:rPr>
          <w:b/>
          <w:i/>
          <w:lang w:val="en-GB"/>
        </w:rPr>
        <w:t xml:space="preserve">their difficulty in the following way: </w:t>
      </w:r>
      <w:r w:rsidRPr="003C106E">
        <w:rPr>
          <w:lang w:val="en-GB"/>
        </w:rPr>
        <w:t xml:space="preserve"> </w:t>
      </w:r>
    </w:p>
    <w:p w14:paraId="7F1ECE85" w14:textId="77777777" w:rsidR="00F9149A" w:rsidRPr="00736CF3" w:rsidRDefault="00F9149A" w:rsidP="000F2A5E">
      <w:pPr>
        <w:spacing w:after="0"/>
        <w:ind w:right="-10"/>
        <w:rPr>
          <w:lang w:val="en-GB"/>
        </w:rPr>
      </w:pPr>
    </w:p>
    <w:tbl>
      <w:tblPr>
        <w:tblStyle w:val="TableGrid"/>
        <w:tblW w:w="9647" w:type="dxa"/>
        <w:tblInd w:w="-108" w:type="dxa"/>
        <w:tblCellMar>
          <w:top w:w="58" w:type="dxa"/>
          <w:left w:w="108" w:type="dxa"/>
          <w:right w:w="53" w:type="dxa"/>
        </w:tblCellMar>
        <w:tblLook w:val="04A0" w:firstRow="1" w:lastRow="0" w:firstColumn="1" w:lastColumn="0" w:noHBand="0" w:noVBand="1"/>
      </w:tblPr>
      <w:tblGrid>
        <w:gridCol w:w="2508"/>
        <w:gridCol w:w="1559"/>
        <w:gridCol w:w="3998"/>
        <w:gridCol w:w="1582"/>
      </w:tblGrid>
      <w:tr w:rsidR="004C5F71" w:rsidRPr="00736CF3" w14:paraId="635DA092" w14:textId="77777777" w:rsidTr="004C5F71">
        <w:trPr>
          <w:trHeight w:val="312"/>
        </w:trPr>
        <w:tc>
          <w:tcPr>
            <w:tcW w:w="8065" w:type="dxa"/>
            <w:gridSpan w:val="3"/>
            <w:tcBorders>
              <w:top w:val="single" w:sz="8" w:space="0" w:color="000000"/>
              <w:left w:val="single" w:sz="8" w:space="0" w:color="000000"/>
              <w:bottom w:val="single" w:sz="8" w:space="0" w:color="000000"/>
              <w:right w:val="single" w:sz="8" w:space="0" w:color="000000"/>
            </w:tcBorders>
          </w:tcPr>
          <w:p w14:paraId="7AA2DF32" w14:textId="645BDB2F" w:rsidR="004C5F71" w:rsidRPr="00736CF3" w:rsidRDefault="004C5F71" w:rsidP="004C5F71">
            <w:pPr>
              <w:spacing w:line="259" w:lineRule="auto"/>
              <w:ind w:left="2"/>
              <w:jc w:val="center"/>
              <w:rPr>
                <w:lang w:val="en-GB"/>
              </w:rPr>
            </w:pPr>
            <w:r w:rsidRPr="00736CF3">
              <w:rPr>
                <w:b/>
                <w:lang w:val="en-GB"/>
              </w:rPr>
              <w:t>NATIONAL MARKETING AUTHORISATIONS</w:t>
            </w:r>
          </w:p>
        </w:tc>
        <w:tc>
          <w:tcPr>
            <w:tcW w:w="1582" w:type="dxa"/>
            <w:tcBorders>
              <w:top w:val="single" w:sz="8" w:space="0" w:color="000000"/>
              <w:left w:val="single" w:sz="8" w:space="0" w:color="000000"/>
              <w:bottom w:val="single" w:sz="8" w:space="0" w:color="000000"/>
              <w:right w:val="single" w:sz="8" w:space="0" w:color="000000"/>
            </w:tcBorders>
          </w:tcPr>
          <w:p w14:paraId="55597155" w14:textId="77777777" w:rsidR="004C5F71" w:rsidRPr="00736CF3" w:rsidRDefault="004C5F71" w:rsidP="00830865">
            <w:pPr>
              <w:spacing w:line="259" w:lineRule="auto"/>
              <w:ind w:left="2"/>
              <w:rPr>
                <w:lang w:val="en-GB"/>
              </w:rPr>
            </w:pPr>
            <w:r w:rsidRPr="00736CF3">
              <w:rPr>
                <w:lang w:val="en-GB"/>
              </w:rPr>
              <w:t xml:space="preserve"> </w:t>
            </w:r>
          </w:p>
        </w:tc>
      </w:tr>
      <w:tr w:rsidR="004C2170" w:rsidRPr="00736CF3" w14:paraId="3D90AC5A" w14:textId="77777777" w:rsidTr="001F4C93">
        <w:trPr>
          <w:trHeight w:val="900"/>
        </w:trPr>
        <w:tc>
          <w:tcPr>
            <w:tcW w:w="2508" w:type="dxa"/>
            <w:tcBorders>
              <w:top w:val="single" w:sz="8" w:space="0" w:color="000000"/>
              <w:left w:val="single" w:sz="8" w:space="0" w:color="000000"/>
              <w:bottom w:val="single" w:sz="8" w:space="0" w:color="000000"/>
              <w:right w:val="single" w:sz="8" w:space="0" w:color="000000"/>
            </w:tcBorders>
          </w:tcPr>
          <w:p w14:paraId="19E5E0F3" w14:textId="77777777" w:rsidR="00DA5F6D" w:rsidRPr="00736CF3" w:rsidRDefault="00DA5F6D" w:rsidP="00DA5F6D">
            <w:pPr>
              <w:rPr>
                <w:lang w:val="en-GB"/>
              </w:rPr>
            </w:pPr>
            <w:r w:rsidRPr="00736CF3">
              <w:rPr>
                <w:b/>
                <w:lang w:val="en-GB"/>
              </w:rPr>
              <w:t>Variation according to Regulation (EU) 2019/6</w:t>
            </w:r>
            <w:r w:rsidRPr="00736CF3">
              <w:rPr>
                <w:lang w:val="en-GB"/>
              </w:rPr>
              <w:t xml:space="preserve"> </w:t>
            </w:r>
          </w:p>
        </w:tc>
        <w:tc>
          <w:tcPr>
            <w:tcW w:w="1559" w:type="dxa"/>
            <w:tcBorders>
              <w:top w:val="single" w:sz="8" w:space="0" w:color="000000"/>
              <w:left w:val="single" w:sz="8" w:space="0" w:color="000000"/>
              <w:bottom w:val="single" w:sz="8" w:space="0" w:color="000000"/>
              <w:right w:val="single" w:sz="8" w:space="0" w:color="000000"/>
            </w:tcBorders>
          </w:tcPr>
          <w:p w14:paraId="22F390F0" w14:textId="3C114385" w:rsidR="00DA5F6D" w:rsidRPr="00736CF3" w:rsidRDefault="00F9149A" w:rsidP="00830865">
            <w:pPr>
              <w:spacing w:line="259" w:lineRule="auto"/>
              <w:ind w:left="2"/>
              <w:rPr>
                <w:lang w:val="en-GB"/>
              </w:rPr>
            </w:pPr>
            <w:r w:rsidRPr="00736CF3">
              <w:rPr>
                <w:b/>
                <w:lang w:val="en-GB"/>
              </w:rPr>
              <w:t>Code for generating the variable symbol</w:t>
            </w:r>
            <w:r w:rsidR="00DA5F6D" w:rsidRPr="00736CF3">
              <w:rPr>
                <w:lang w:val="en-GB"/>
              </w:rPr>
              <w:t xml:space="preserve"> </w:t>
            </w:r>
          </w:p>
        </w:tc>
        <w:tc>
          <w:tcPr>
            <w:tcW w:w="3998" w:type="dxa"/>
            <w:tcBorders>
              <w:top w:val="single" w:sz="8" w:space="0" w:color="000000"/>
              <w:left w:val="single" w:sz="8" w:space="0" w:color="000000"/>
              <w:bottom w:val="single" w:sz="8" w:space="0" w:color="000000"/>
              <w:right w:val="single" w:sz="8" w:space="0" w:color="000000"/>
            </w:tcBorders>
          </w:tcPr>
          <w:p w14:paraId="750C05AD" w14:textId="77777777" w:rsidR="00DA5F6D" w:rsidRPr="00736CF3" w:rsidRDefault="00DA5F6D" w:rsidP="00830865">
            <w:pPr>
              <w:spacing w:line="259" w:lineRule="auto"/>
              <w:rPr>
                <w:lang w:val="en-GB"/>
              </w:rPr>
            </w:pPr>
            <w:r w:rsidRPr="00736CF3">
              <w:rPr>
                <w:b/>
                <w:lang w:val="en-GB"/>
              </w:rPr>
              <w:t xml:space="preserve">Definition of existing act (still invalid) for the relevant code used </w:t>
            </w:r>
            <w:r w:rsidRPr="00736CF3">
              <w:rPr>
                <w:lang w:val="en-GB"/>
              </w:rPr>
              <w:t xml:space="preserve"> </w:t>
            </w:r>
          </w:p>
        </w:tc>
        <w:tc>
          <w:tcPr>
            <w:tcW w:w="1582" w:type="dxa"/>
            <w:tcBorders>
              <w:top w:val="single" w:sz="8" w:space="0" w:color="000000"/>
              <w:left w:val="single" w:sz="8" w:space="0" w:color="000000"/>
              <w:bottom w:val="single" w:sz="8" w:space="0" w:color="000000"/>
              <w:right w:val="single" w:sz="8" w:space="0" w:color="000000"/>
            </w:tcBorders>
          </w:tcPr>
          <w:p w14:paraId="6942AA6B" w14:textId="77777777" w:rsidR="00DA5F6D" w:rsidRPr="00736CF3" w:rsidRDefault="003C2D82" w:rsidP="00830865">
            <w:pPr>
              <w:spacing w:line="259" w:lineRule="auto"/>
              <w:ind w:left="2"/>
              <w:rPr>
                <w:b/>
                <w:lang w:val="en-GB"/>
              </w:rPr>
            </w:pPr>
            <w:r w:rsidRPr="00736CF3">
              <w:rPr>
                <w:b/>
                <w:lang w:val="en-GB"/>
              </w:rPr>
              <w:t>Amount of costs reimbursement</w:t>
            </w:r>
            <w:r w:rsidR="00DA5F6D" w:rsidRPr="00736CF3">
              <w:rPr>
                <w:b/>
                <w:lang w:val="en-GB"/>
              </w:rPr>
              <w:t xml:space="preserve"> </w:t>
            </w:r>
          </w:p>
        </w:tc>
      </w:tr>
      <w:tr w:rsidR="004C2170" w:rsidRPr="00736CF3" w14:paraId="0C561702" w14:textId="77777777" w:rsidTr="001F4C93">
        <w:trPr>
          <w:trHeight w:val="3704"/>
        </w:trPr>
        <w:tc>
          <w:tcPr>
            <w:tcW w:w="2508" w:type="dxa"/>
            <w:tcBorders>
              <w:top w:val="single" w:sz="8" w:space="0" w:color="000000"/>
              <w:left w:val="single" w:sz="8" w:space="0" w:color="000000"/>
              <w:bottom w:val="dashed" w:sz="8" w:space="0" w:color="A5A5A5"/>
              <w:right w:val="single" w:sz="8" w:space="0" w:color="000000"/>
            </w:tcBorders>
          </w:tcPr>
          <w:p w14:paraId="7230DE98" w14:textId="7B8FA7CC" w:rsidR="000E473C" w:rsidRPr="00736CF3" w:rsidRDefault="000E473C" w:rsidP="001F4C93">
            <w:pPr>
              <w:spacing w:line="259" w:lineRule="auto"/>
              <w:jc w:val="both"/>
              <w:rPr>
                <w:lang w:val="en-GB"/>
              </w:rPr>
            </w:pPr>
            <w:r w:rsidRPr="00736CF3">
              <w:rPr>
                <w:lang w:val="en-GB"/>
              </w:rPr>
              <w:t xml:space="preserve">Variations marked with classification codes G.I.7, </w:t>
            </w:r>
          </w:p>
          <w:p w14:paraId="57D86E9E" w14:textId="77777777" w:rsidR="007B689C" w:rsidRPr="00736CF3" w:rsidRDefault="000E473C" w:rsidP="001F4C93">
            <w:pPr>
              <w:jc w:val="both"/>
              <w:rPr>
                <w:lang w:val="en-GB"/>
              </w:rPr>
            </w:pPr>
            <w:r w:rsidRPr="00736CF3">
              <w:rPr>
                <w:lang w:val="en-GB"/>
              </w:rPr>
              <w:t xml:space="preserve">G.I.9, G.I.10, G.I.13, G.I.14 </w:t>
            </w:r>
          </w:p>
          <w:p w14:paraId="3B88B0CB" w14:textId="0C288664" w:rsidR="007B689C" w:rsidRPr="00736CF3" w:rsidRDefault="007B689C" w:rsidP="001F4C93">
            <w:pPr>
              <w:spacing w:after="2"/>
              <w:ind w:right="53"/>
              <w:jc w:val="both"/>
              <w:rPr>
                <w:i/>
                <w:lang w:val="en-GB"/>
              </w:rPr>
            </w:pPr>
            <w:r w:rsidRPr="00736CF3">
              <w:rPr>
                <w:lang w:val="en-GB"/>
              </w:rPr>
              <w:t xml:space="preserve">and I, including those changes which, by their nature, they establish a new VMP under Czech legislation, i.e. the addition of strength or pharmaceutical form </w:t>
            </w:r>
            <w:r w:rsidR="00267DC9">
              <w:rPr>
                <w:lang w:val="en-GB"/>
              </w:rPr>
              <w:t xml:space="preserve">of </w:t>
            </w:r>
            <w:r w:rsidRPr="00736CF3">
              <w:rPr>
                <w:lang w:val="en-GB"/>
              </w:rPr>
              <w:t xml:space="preserve">VMP - </w:t>
            </w:r>
            <w:r w:rsidRPr="00736CF3">
              <w:rPr>
                <w:b/>
                <w:lang w:val="en-GB"/>
              </w:rPr>
              <w:t>E (90)</w:t>
            </w:r>
            <w:r w:rsidRPr="00736CF3">
              <w:rPr>
                <w:lang w:val="en-GB"/>
              </w:rPr>
              <w:t xml:space="preserve"> </w:t>
            </w:r>
            <w:r w:rsidR="00DA5F6D" w:rsidRPr="00736CF3">
              <w:rPr>
                <w:lang w:val="en-GB"/>
              </w:rPr>
              <w:t xml:space="preserve">  </w:t>
            </w:r>
            <w:r w:rsidR="00DA5F6D" w:rsidRPr="00736CF3">
              <w:rPr>
                <w:lang w:val="en-GB"/>
              </w:rPr>
              <w:tab/>
            </w:r>
          </w:p>
          <w:p w14:paraId="05F32BD9" w14:textId="77777777" w:rsidR="00DA5F6D" w:rsidRPr="00736CF3" w:rsidRDefault="00DA5F6D" w:rsidP="001F4C93">
            <w:pPr>
              <w:spacing w:line="259" w:lineRule="auto"/>
              <w:jc w:val="both"/>
              <w:rPr>
                <w:lang w:val="en-GB"/>
              </w:rPr>
            </w:pPr>
            <w:r w:rsidRPr="00736CF3">
              <w:rPr>
                <w:i/>
                <w:lang w:val="en-GB"/>
              </w:rPr>
              <w:t xml:space="preserve"> </w:t>
            </w:r>
          </w:p>
        </w:tc>
        <w:tc>
          <w:tcPr>
            <w:tcW w:w="1559" w:type="dxa"/>
            <w:tcBorders>
              <w:top w:val="single" w:sz="8" w:space="0" w:color="000000"/>
              <w:left w:val="single" w:sz="8" w:space="0" w:color="000000"/>
              <w:bottom w:val="dashed" w:sz="8" w:space="0" w:color="A5A5A5"/>
              <w:right w:val="single" w:sz="8" w:space="0" w:color="000000"/>
            </w:tcBorders>
          </w:tcPr>
          <w:p w14:paraId="5CE5DDFA" w14:textId="77777777" w:rsidR="00DA5F6D" w:rsidRPr="00736CF3" w:rsidRDefault="00DA5F6D" w:rsidP="00830865">
            <w:pPr>
              <w:spacing w:line="259" w:lineRule="auto"/>
              <w:ind w:left="2"/>
              <w:rPr>
                <w:lang w:val="en-GB"/>
              </w:rPr>
            </w:pPr>
            <w:r w:rsidRPr="00736CF3">
              <w:rPr>
                <w:lang w:val="en-GB"/>
              </w:rPr>
              <w:t xml:space="preserve">RN-07 </w:t>
            </w:r>
          </w:p>
        </w:tc>
        <w:tc>
          <w:tcPr>
            <w:tcW w:w="3998" w:type="dxa"/>
            <w:tcBorders>
              <w:top w:val="single" w:sz="8" w:space="0" w:color="000000"/>
              <w:left w:val="single" w:sz="8" w:space="0" w:color="000000"/>
              <w:bottom w:val="dashed" w:sz="8" w:space="0" w:color="A5A5A5"/>
              <w:right w:val="single" w:sz="8" w:space="0" w:color="000000"/>
            </w:tcBorders>
          </w:tcPr>
          <w:p w14:paraId="798197DC" w14:textId="77777777" w:rsidR="00DA5F6D" w:rsidRPr="00736CF3" w:rsidRDefault="004C2170" w:rsidP="001F4C93">
            <w:pPr>
              <w:spacing w:after="281"/>
              <w:jc w:val="both"/>
              <w:rPr>
                <w:lang w:val="en-GB"/>
              </w:rPr>
            </w:pPr>
            <w:r w:rsidRPr="00736CF3">
              <w:rPr>
                <w:lang w:val="en-GB"/>
              </w:rPr>
              <w:t xml:space="preserve">Application for marketing authorisation of veterinary medicinal product – in </w:t>
            </w:r>
            <w:r w:rsidR="00876507" w:rsidRPr="00736CF3">
              <w:rPr>
                <w:lang w:val="en-GB"/>
              </w:rPr>
              <w:t>defined</w:t>
            </w:r>
            <w:r w:rsidRPr="00736CF3">
              <w:rPr>
                <w:lang w:val="en-GB"/>
              </w:rPr>
              <w:t xml:space="preserve"> cases</w:t>
            </w:r>
            <w:r w:rsidR="005B2A45" w:rsidRPr="00736CF3">
              <w:rPr>
                <w:lang w:val="en-GB"/>
              </w:rPr>
              <w:t>.</w:t>
            </w:r>
            <w:r w:rsidR="00DA5F6D" w:rsidRPr="00736CF3">
              <w:rPr>
                <w:lang w:val="en-GB"/>
              </w:rPr>
              <w:t xml:space="preserve">  </w:t>
            </w:r>
          </w:p>
          <w:p w14:paraId="06850A58" w14:textId="6267AE56" w:rsidR="00DA5F6D" w:rsidRPr="004C5F71" w:rsidRDefault="005B2A45" w:rsidP="001F4C93">
            <w:pPr>
              <w:spacing w:after="281"/>
              <w:jc w:val="both"/>
              <w:rPr>
                <w:b/>
                <w:lang w:val="en-GB"/>
              </w:rPr>
            </w:pPr>
            <w:r w:rsidRPr="00736CF3">
              <w:rPr>
                <w:lang w:val="en-GB"/>
              </w:rPr>
              <w:t>With regard to a significant change in the natur</w:t>
            </w:r>
            <w:r w:rsidR="00267DC9">
              <w:rPr>
                <w:lang w:val="en-GB"/>
              </w:rPr>
              <w:t>e</w:t>
            </w:r>
            <w:r w:rsidRPr="00736CF3">
              <w:rPr>
                <w:lang w:val="en-GB"/>
              </w:rPr>
              <w:t>, properties or method of use of the veterinary medicinal product, it</w:t>
            </w:r>
            <w:r w:rsidR="00FF3AC1" w:rsidRPr="00736CF3">
              <w:rPr>
                <w:lang w:val="en-GB"/>
              </w:rPr>
              <w:t xml:space="preserve"> </w:t>
            </w:r>
            <w:r w:rsidRPr="00736CF3">
              <w:rPr>
                <w:lang w:val="en-GB"/>
              </w:rPr>
              <w:t xml:space="preserve">is not possible to request a </w:t>
            </w:r>
            <w:r w:rsidR="00FF3AC1" w:rsidRPr="00736CF3">
              <w:rPr>
                <w:lang w:val="en-GB"/>
              </w:rPr>
              <w:t>variation to</w:t>
            </w:r>
            <w:r w:rsidRPr="00736CF3">
              <w:rPr>
                <w:lang w:val="en-GB"/>
              </w:rPr>
              <w:t xml:space="preserve"> the marketing authorisation of the relevant product – </w:t>
            </w:r>
            <w:r w:rsidRPr="00736CF3">
              <w:rPr>
                <w:b/>
                <w:lang w:val="en-GB"/>
              </w:rPr>
              <w:t>Extension of MA by a maximum of one propert</w:t>
            </w:r>
            <w:r w:rsidRPr="00736CF3">
              <w:rPr>
                <w:lang w:val="en-GB"/>
              </w:rPr>
              <w:t>y (e.g. strength, pharmaceutical form, addition of food</w:t>
            </w:r>
            <w:r w:rsidR="00876507" w:rsidRPr="00736CF3">
              <w:rPr>
                <w:lang w:val="en-GB"/>
              </w:rPr>
              <w:t>-</w:t>
            </w:r>
            <w:r w:rsidRPr="00736CF3">
              <w:rPr>
                <w:lang w:val="en-GB"/>
              </w:rPr>
              <w:t xml:space="preserve">producing </w:t>
            </w:r>
            <w:r w:rsidR="00876507" w:rsidRPr="00736CF3">
              <w:rPr>
                <w:lang w:val="en-GB"/>
              </w:rPr>
              <w:t xml:space="preserve">target </w:t>
            </w:r>
            <w:r w:rsidRPr="00736CF3">
              <w:rPr>
                <w:lang w:val="en-GB"/>
              </w:rPr>
              <w:t>animal).</w:t>
            </w:r>
          </w:p>
        </w:tc>
        <w:tc>
          <w:tcPr>
            <w:tcW w:w="1582" w:type="dxa"/>
            <w:tcBorders>
              <w:top w:val="single" w:sz="8" w:space="0" w:color="000000"/>
              <w:left w:val="single" w:sz="8" w:space="0" w:color="000000"/>
              <w:bottom w:val="dashed" w:sz="8" w:space="0" w:color="A5A5A5"/>
              <w:right w:val="single" w:sz="8" w:space="0" w:color="000000"/>
            </w:tcBorders>
          </w:tcPr>
          <w:p w14:paraId="17114378" w14:textId="7D58163C" w:rsidR="00DA5F6D" w:rsidRPr="00736CF3" w:rsidRDefault="00DA5F6D" w:rsidP="0099227F">
            <w:pPr>
              <w:spacing w:line="259" w:lineRule="auto"/>
              <w:ind w:left="2"/>
              <w:rPr>
                <w:lang w:val="en-GB"/>
              </w:rPr>
            </w:pPr>
            <w:r w:rsidRPr="00736CF3">
              <w:rPr>
                <w:lang w:val="en-GB"/>
              </w:rPr>
              <w:t xml:space="preserve">31 </w:t>
            </w:r>
            <w:proofErr w:type="gramStart"/>
            <w:r w:rsidRPr="00736CF3">
              <w:rPr>
                <w:lang w:val="en-GB"/>
              </w:rPr>
              <w:t>800,-</w:t>
            </w:r>
            <w:proofErr w:type="gramEnd"/>
            <w:r w:rsidRPr="00736CF3">
              <w:rPr>
                <w:lang w:val="en-GB"/>
              </w:rPr>
              <w:t xml:space="preserve"> </w:t>
            </w:r>
            <w:r w:rsidR="00267DC9">
              <w:rPr>
                <w:lang w:val="en-GB"/>
              </w:rPr>
              <w:t>CZK</w:t>
            </w:r>
            <w:r w:rsidRPr="00736CF3">
              <w:rPr>
                <w:lang w:val="en-GB"/>
              </w:rPr>
              <w:t xml:space="preserve"> </w:t>
            </w:r>
          </w:p>
        </w:tc>
      </w:tr>
      <w:tr w:rsidR="004C2170" w:rsidRPr="00736CF3" w14:paraId="6CD3E2E9" w14:textId="77777777" w:rsidTr="001F4C93">
        <w:trPr>
          <w:trHeight w:val="1193"/>
        </w:trPr>
        <w:tc>
          <w:tcPr>
            <w:tcW w:w="2508" w:type="dxa"/>
            <w:tcBorders>
              <w:top w:val="dashed" w:sz="8" w:space="0" w:color="A5A5A5"/>
              <w:left w:val="single" w:sz="8" w:space="0" w:color="000000"/>
              <w:bottom w:val="single" w:sz="8" w:space="0" w:color="A5A5A5"/>
              <w:right w:val="single" w:sz="8" w:space="0" w:color="000000"/>
            </w:tcBorders>
          </w:tcPr>
          <w:p w14:paraId="5DBD54FB" w14:textId="77777777" w:rsidR="00DA5F6D" w:rsidRPr="00736CF3" w:rsidRDefault="00DA5F6D" w:rsidP="00830865">
            <w:pPr>
              <w:spacing w:line="259" w:lineRule="auto"/>
              <w:rPr>
                <w:lang w:val="en-GB"/>
              </w:rPr>
            </w:pPr>
            <w:r w:rsidRPr="00736CF3">
              <w:rPr>
                <w:lang w:val="en-GB"/>
              </w:rPr>
              <w:t xml:space="preserve"> </w:t>
            </w:r>
          </w:p>
        </w:tc>
        <w:tc>
          <w:tcPr>
            <w:tcW w:w="1559" w:type="dxa"/>
            <w:tcBorders>
              <w:top w:val="dashed" w:sz="8" w:space="0" w:color="A5A5A5"/>
              <w:left w:val="single" w:sz="8" w:space="0" w:color="000000"/>
              <w:bottom w:val="single" w:sz="8" w:space="0" w:color="A5A5A5"/>
              <w:right w:val="single" w:sz="8" w:space="0" w:color="000000"/>
            </w:tcBorders>
          </w:tcPr>
          <w:p w14:paraId="4372164C" w14:textId="77777777" w:rsidR="00DA5F6D" w:rsidRPr="00736CF3" w:rsidRDefault="00DA5F6D" w:rsidP="00830865">
            <w:pPr>
              <w:spacing w:line="259" w:lineRule="auto"/>
              <w:ind w:left="2"/>
              <w:rPr>
                <w:lang w:val="en-GB"/>
              </w:rPr>
            </w:pPr>
            <w:r w:rsidRPr="00736CF3">
              <w:rPr>
                <w:lang w:val="en-GB"/>
              </w:rPr>
              <w:t xml:space="preserve">RN-D-57 </w:t>
            </w:r>
          </w:p>
        </w:tc>
        <w:tc>
          <w:tcPr>
            <w:tcW w:w="3998" w:type="dxa"/>
            <w:tcBorders>
              <w:top w:val="dashed" w:sz="8" w:space="0" w:color="A5A5A5"/>
              <w:left w:val="single" w:sz="8" w:space="0" w:color="000000"/>
              <w:bottom w:val="single" w:sz="8" w:space="0" w:color="A5A5A5"/>
              <w:right w:val="single" w:sz="8" w:space="0" w:color="000000"/>
            </w:tcBorders>
          </w:tcPr>
          <w:p w14:paraId="3AF032DE" w14:textId="77777777" w:rsidR="00DA5F6D" w:rsidRDefault="00A53AE4" w:rsidP="001F4C93">
            <w:pPr>
              <w:spacing w:line="259" w:lineRule="auto"/>
              <w:ind w:right="53"/>
              <w:jc w:val="both"/>
              <w:rPr>
                <w:lang w:val="en-GB"/>
              </w:rPr>
            </w:pPr>
            <w:r w:rsidRPr="00736CF3">
              <w:rPr>
                <w:lang w:val="en-GB"/>
              </w:rPr>
              <w:t xml:space="preserve">Other activities carried out only in cases where the applications do not contain </w:t>
            </w:r>
            <w:r w:rsidR="006D60ED" w:rsidRPr="00736CF3">
              <w:rPr>
                <w:lang w:val="en-GB"/>
              </w:rPr>
              <w:t xml:space="preserve">requested data and documentation </w:t>
            </w:r>
            <w:r w:rsidR="00DD51D9" w:rsidRPr="00736CF3">
              <w:rPr>
                <w:lang w:val="en-GB"/>
              </w:rPr>
              <w:t xml:space="preserve">corresponding to the valid requirements </w:t>
            </w:r>
            <w:r w:rsidR="006D60ED" w:rsidRPr="00736CF3">
              <w:rPr>
                <w:lang w:val="en-GB"/>
              </w:rPr>
              <w:t>and where the applicant is asked to complete the data or documentation.</w:t>
            </w:r>
            <w:r w:rsidR="00DA5F6D" w:rsidRPr="00736CF3">
              <w:rPr>
                <w:lang w:val="en-GB"/>
              </w:rPr>
              <w:t xml:space="preserve"> </w:t>
            </w:r>
          </w:p>
          <w:p w14:paraId="0ACE37C8" w14:textId="3FEE7AF7" w:rsidR="001F4C93" w:rsidRPr="00736CF3" w:rsidRDefault="001F4C93" w:rsidP="001F4C93">
            <w:pPr>
              <w:spacing w:line="259" w:lineRule="auto"/>
              <w:ind w:right="53"/>
              <w:jc w:val="both"/>
              <w:rPr>
                <w:lang w:val="en-GB"/>
              </w:rPr>
            </w:pPr>
          </w:p>
        </w:tc>
        <w:tc>
          <w:tcPr>
            <w:tcW w:w="1582" w:type="dxa"/>
            <w:tcBorders>
              <w:top w:val="dashed" w:sz="8" w:space="0" w:color="A5A5A5"/>
              <w:left w:val="single" w:sz="8" w:space="0" w:color="000000"/>
              <w:bottom w:val="single" w:sz="8" w:space="0" w:color="A5A5A5"/>
              <w:right w:val="single" w:sz="8" w:space="0" w:color="000000"/>
            </w:tcBorders>
          </w:tcPr>
          <w:p w14:paraId="11F7DC87" w14:textId="26BEAF20" w:rsidR="00DA5F6D" w:rsidRPr="00736CF3" w:rsidRDefault="00DA5F6D" w:rsidP="0099227F">
            <w:pPr>
              <w:spacing w:line="259" w:lineRule="auto"/>
              <w:ind w:left="2"/>
              <w:rPr>
                <w:lang w:val="en-GB"/>
              </w:rPr>
            </w:pPr>
            <w:r w:rsidRPr="00736CF3">
              <w:rPr>
                <w:lang w:val="en-GB"/>
              </w:rPr>
              <w:t xml:space="preserve">4 </w:t>
            </w:r>
            <w:proofErr w:type="gramStart"/>
            <w:r w:rsidRPr="00736CF3">
              <w:rPr>
                <w:lang w:val="en-GB"/>
              </w:rPr>
              <w:t>900,-</w:t>
            </w:r>
            <w:proofErr w:type="gramEnd"/>
            <w:r w:rsidRPr="00736CF3">
              <w:rPr>
                <w:lang w:val="en-GB"/>
              </w:rPr>
              <w:t xml:space="preserve"> </w:t>
            </w:r>
            <w:r w:rsidR="00267DC9">
              <w:rPr>
                <w:lang w:val="en-GB"/>
              </w:rPr>
              <w:t>CZK</w:t>
            </w:r>
            <w:r w:rsidRPr="00736CF3">
              <w:rPr>
                <w:lang w:val="en-GB"/>
              </w:rPr>
              <w:t xml:space="preserve"> </w:t>
            </w:r>
          </w:p>
        </w:tc>
      </w:tr>
      <w:tr w:rsidR="004C2170" w:rsidRPr="00736CF3" w14:paraId="51B273BC" w14:textId="77777777" w:rsidTr="001F4C93">
        <w:trPr>
          <w:trHeight w:val="1193"/>
        </w:trPr>
        <w:tc>
          <w:tcPr>
            <w:tcW w:w="2508" w:type="dxa"/>
            <w:tcBorders>
              <w:top w:val="single" w:sz="8" w:space="0" w:color="A5A5A5"/>
              <w:left w:val="single" w:sz="8" w:space="0" w:color="000000"/>
              <w:bottom w:val="single" w:sz="8" w:space="0" w:color="A5A5A5"/>
              <w:right w:val="single" w:sz="8" w:space="0" w:color="000000"/>
            </w:tcBorders>
          </w:tcPr>
          <w:p w14:paraId="42103EA6" w14:textId="3A0FEF2A" w:rsidR="004C5F71" w:rsidRPr="00736CF3" w:rsidRDefault="00A53AE4" w:rsidP="001F4C93">
            <w:pPr>
              <w:jc w:val="both"/>
              <w:rPr>
                <w:lang w:val="en-GB"/>
              </w:rPr>
            </w:pPr>
            <w:r w:rsidRPr="00736CF3">
              <w:rPr>
                <w:lang w:val="en-GB"/>
              </w:rPr>
              <w:t>Variations</w:t>
            </w:r>
            <w:r w:rsidR="001F4C93">
              <w:rPr>
                <w:lang w:val="en-GB"/>
              </w:rPr>
              <w:t xml:space="preserve"> </w:t>
            </w:r>
            <w:r w:rsidRPr="00736CF3">
              <w:rPr>
                <w:lang w:val="en-GB"/>
              </w:rPr>
              <w:t>marked with classification codes</w:t>
            </w:r>
            <w:r w:rsidR="004C5F71">
              <w:rPr>
                <w:lang w:val="en-GB"/>
              </w:rPr>
              <w:t xml:space="preserve"> </w:t>
            </w:r>
            <w:r w:rsidRPr="00736CF3">
              <w:rPr>
                <w:lang w:val="en-GB"/>
              </w:rPr>
              <w:t xml:space="preserve">E, F, </w:t>
            </w:r>
            <w:proofErr w:type="gramStart"/>
            <w:r w:rsidRPr="00736CF3">
              <w:rPr>
                <w:lang w:val="en-GB"/>
              </w:rPr>
              <w:t xml:space="preserve">G, </w:t>
            </w:r>
            <w:r w:rsidR="00DA5F6D" w:rsidRPr="00736CF3">
              <w:rPr>
                <w:lang w:val="en-GB"/>
              </w:rPr>
              <w:t xml:space="preserve"> </w:t>
            </w:r>
            <w:r w:rsidR="004C5F71" w:rsidRPr="00736CF3">
              <w:rPr>
                <w:lang w:val="en-GB"/>
              </w:rPr>
              <w:t>H</w:t>
            </w:r>
            <w:proofErr w:type="gramEnd"/>
            <w:r w:rsidR="004C5F71" w:rsidRPr="00736CF3">
              <w:rPr>
                <w:lang w:val="en-GB"/>
              </w:rPr>
              <w:t xml:space="preserve"> - </w:t>
            </w:r>
            <w:r w:rsidR="004C5F71" w:rsidRPr="00736CF3">
              <w:rPr>
                <w:b/>
                <w:lang w:val="en-GB"/>
              </w:rPr>
              <w:t>S (60)</w:t>
            </w:r>
            <w:r w:rsidR="004C5F71">
              <w:rPr>
                <w:b/>
                <w:lang w:val="en-GB"/>
              </w:rPr>
              <w:t xml:space="preserve">, </w:t>
            </w:r>
            <w:r w:rsidR="004C5F71" w:rsidRPr="00A22638">
              <w:rPr>
                <w:lang w:val="en-GB"/>
              </w:rPr>
              <w:t>except for change G.I.18</w:t>
            </w:r>
          </w:p>
        </w:tc>
        <w:tc>
          <w:tcPr>
            <w:tcW w:w="1559" w:type="dxa"/>
            <w:tcBorders>
              <w:top w:val="single" w:sz="8" w:space="0" w:color="A5A5A5"/>
              <w:left w:val="single" w:sz="8" w:space="0" w:color="000000"/>
              <w:bottom w:val="single" w:sz="8" w:space="0" w:color="A5A5A5"/>
              <w:right w:val="single" w:sz="8" w:space="0" w:color="000000"/>
            </w:tcBorders>
          </w:tcPr>
          <w:p w14:paraId="04404565" w14:textId="77777777" w:rsidR="00DA5F6D" w:rsidRPr="00736CF3" w:rsidRDefault="00DA5F6D" w:rsidP="00830865">
            <w:pPr>
              <w:spacing w:line="259" w:lineRule="auto"/>
              <w:ind w:left="2"/>
              <w:rPr>
                <w:lang w:val="en-GB"/>
              </w:rPr>
            </w:pPr>
            <w:r w:rsidRPr="00736CF3">
              <w:rPr>
                <w:lang w:val="en-GB"/>
              </w:rPr>
              <w:t xml:space="preserve">RN-10 </w:t>
            </w:r>
          </w:p>
        </w:tc>
        <w:tc>
          <w:tcPr>
            <w:tcW w:w="3998" w:type="dxa"/>
            <w:tcBorders>
              <w:top w:val="single" w:sz="8" w:space="0" w:color="A5A5A5"/>
              <w:left w:val="single" w:sz="8" w:space="0" w:color="000000"/>
              <w:bottom w:val="single" w:sz="8" w:space="0" w:color="A5A5A5"/>
              <w:right w:val="single" w:sz="8" w:space="0" w:color="000000"/>
            </w:tcBorders>
          </w:tcPr>
          <w:p w14:paraId="30B2D410" w14:textId="77777777" w:rsidR="00DA5F6D" w:rsidRPr="00736CF3" w:rsidRDefault="006D60ED" w:rsidP="001F4C93">
            <w:pPr>
              <w:spacing w:line="259" w:lineRule="auto"/>
              <w:jc w:val="both"/>
              <w:rPr>
                <w:lang w:val="en-GB"/>
              </w:rPr>
            </w:pPr>
            <w:r w:rsidRPr="00736CF3">
              <w:rPr>
                <w:lang w:val="en-GB"/>
              </w:rPr>
              <w:t xml:space="preserve">Application for </w:t>
            </w:r>
            <w:r w:rsidR="007B689C" w:rsidRPr="00736CF3">
              <w:rPr>
                <w:b/>
                <w:lang w:val="en-GB"/>
              </w:rPr>
              <w:t>type II</w:t>
            </w:r>
            <w:r w:rsidR="007B689C" w:rsidRPr="00736CF3">
              <w:rPr>
                <w:lang w:val="en-GB"/>
              </w:rPr>
              <w:t xml:space="preserve"> </w:t>
            </w:r>
            <w:r w:rsidRPr="00736CF3">
              <w:rPr>
                <w:lang w:val="en-GB"/>
              </w:rPr>
              <w:t>variation (national procedure)</w:t>
            </w:r>
            <w:r w:rsidR="00DA5F6D" w:rsidRPr="00736CF3">
              <w:rPr>
                <w:lang w:val="en-GB"/>
              </w:rPr>
              <w:t xml:space="preserve"> </w:t>
            </w:r>
          </w:p>
        </w:tc>
        <w:tc>
          <w:tcPr>
            <w:tcW w:w="1582" w:type="dxa"/>
            <w:tcBorders>
              <w:top w:val="single" w:sz="8" w:space="0" w:color="A5A5A5"/>
              <w:left w:val="single" w:sz="8" w:space="0" w:color="000000"/>
              <w:bottom w:val="single" w:sz="8" w:space="0" w:color="A5A5A5"/>
              <w:right w:val="single" w:sz="8" w:space="0" w:color="000000"/>
            </w:tcBorders>
          </w:tcPr>
          <w:p w14:paraId="1EE85285" w14:textId="7C512355" w:rsidR="00DA5F6D" w:rsidRPr="00736CF3" w:rsidRDefault="00DA5F6D" w:rsidP="0099227F">
            <w:pPr>
              <w:spacing w:line="259" w:lineRule="auto"/>
              <w:ind w:left="2"/>
              <w:rPr>
                <w:lang w:val="en-GB"/>
              </w:rPr>
            </w:pPr>
            <w:r w:rsidRPr="00736CF3">
              <w:rPr>
                <w:lang w:val="en-GB"/>
              </w:rPr>
              <w:t xml:space="preserve">24 </w:t>
            </w:r>
            <w:proofErr w:type="gramStart"/>
            <w:r w:rsidRPr="00736CF3">
              <w:rPr>
                <w:lang w:val="en-GB"/>
              </w:rPr>
              <w:t>000,-</w:t>
            </w:r>
            <w:proofErr w:type="gramEnd"/>
            <w:r w:rsidRPr="00736CF3">
              <w:rPr>
                <w:lang w:val="en-GB"/>
              </w:rPr>
              <w:t xml:space="preserve"> </w:t>
            </w:r>
            <w:r w:rsidR="00267DC9">
              <w:rPr>
                <w:lang w:val="en-GB"/>
              </w:rPr>
              <w:t>CZK</w:t>
            </w:r>
            <w:r w:rsidRPr="00736CF3">
              <w:rPr>
                <w:lang w:val="en-GB"/>
              </w:rPr>
              <w:t xml:space="preserve"> </w:t>
            </w:r>
          </w:p>
        </w:tc>
      </w:tr>
      <w:tr w:rsidR="00DA5F6D" w:rsidRPr="00736CF3" w14:paraId="7E88CE12" w14:textId="77777777" w:rsidTr="001F4C93">
        <w:tblPrEx>
          <w:tblCellMar>
            <w:top w:w="48" w:type="dxa"/>
            <w:right w:w="54" w:type="dxa"/>
          </w:tblCellMar>
        </w:tblPrEx>
        <w:trPr>
          <w:trHeight w:val="940"/>
        </w:trPr>
        <w:tc>
          <w:tcPr>
            <w:tcW w:w="2508" w:type="dxa"/>
            <w:tcBorders>
              <w:top w:val="single" w:sz="8" w:space="0" w:color="A5A5A5"/>
              <w:left w:val="single" w:sz="8" w:space="0" w:color="000000"/>
              <w:bottom w:val="single" w:sz="8" w:space="0" w:color="000000"/>
              <w:right w:val="single" w:sz="8" w:space="0" w:color="000000"/>
            </w:tcBorders>
          </w:tcPr>
          <w:p w14:paraId="19D443E9" w14:textId="7B4D023A" w:rsidR="00DA5F6D" w:rsidRPr="00736CF3" w:rsidRDefault="00DA5F6D" w:rsidP="00830865">
            <w:pPr>
              <w:spacing w:line="259" w:lineRule="auto"/>
              <w:rPr>
                <w:lang w:val="en-GB"/>
              </w:rPr>
            </w:pPr>
          </w:p>
        </w:tc>
        <w:tc>
          <w:tcPr>
            <w:tcW w:w="1559" w:type="dxa"/>
            <w:tcBorders>
              <w:top w:val="single" w:sz="8" w:space="0" w:color="A5A5A5"/>
              <w:left w:val="single" w:sz="8" w:space="0" w:color="000000"/>
              <w:bottom w:val="single" w:sz="8" w:space="0" w:color="000000"/>
              <w:right w:val="single" w:sz="8" w:space="0" w:color="000000"/>
            </w:tcBorders>
          </w:tcPr>
          <w:p w14:paraId="7F3DFDA9" w14:textId="77777777" w:rsidR="00DA5F6D" w:rsidRPr="00736CF3" w:rsidRDefault="00DA5F6D" w:rsidP="00830865">
            <w:pPr>
              <w:spacing w:line="259" w:lineRule="auto"/>
              <w:ind w:left="2"/>
              <w:rPr>
                <w:lang w:val="en-GB"/>
              </w:rPr>
            </w:pPr>
            <w:r w:rsidRPr="00736CF3">
              <w:rPr>
                <w:lang w:val="en-GB"/>
              </w:rPr>
              <w:t xml:space="preserve">RN-D-60 </w:t>
            </w:r>
          </w:p>
        </w:tc>
        <w:tc>
          <w:tcPr>
            <w:tcW w:w="3998" w:type="dxa"/>
            <w:tcBorders>
              <w:top w:val="single" w:sz="8" w:space="0" w:color="A5A5A5"/>
              <w:left w:val="single" w:sz="8" w:space="0" w:color="000000"/>
              <w:bottom w:val="single" w:sz="8" w:space="0" w:color="000000"/>
              <w:right w:val="single" w:sz="8" w:space="0" w:color="000000"/>
            </w:tcBorders>
          </w:tcPr>
          <w:p w14:paraId="1538D274" w14:textId="77777777" w:rsidR="00DA5F6D" w:rsidRDefault="006D60ED" w:rsidP="001F4C93">
            <w:pPr>
              <w:spacing w:line="259" w:lineRule="auto"/>
              <w:ind w:right="57"/>
              <w:jc w:val="both"/>
              <w:rPr>
                <w:lang w:val="en-GB"/>
              </w:rPr>
            </w:pPr>
            <w:r w:rsidRPr="00736CF3">
              <w:rPr>
                <w:lang w:val="en-GB"/>
              </w:rPr>
              <w:t xml:space="preserve">Other activities carried out only in cases where the applications do not contain requested data and documentation </w:t>
            </w:r>
            <w:r w:rsidR="00DD51D9" w:rsidRPr="00736CF3">
              <w:rPr>
                <w:lang w:val="en-GB"/>
              </w:rPr>
              <w:t>corresponding to the valid requirements</w:t>
            </w:r>
            <w:r w:rsidRPr="00736CF3">
              <w:rPr>
                <w:lang w:val="en-GB"/>
              </w:rPr>
              <w:t xml:space="preserve"> and where the applicant is asked to complete the data or documentation. </w:t>
            </w:r>
            <w:r w:rsidR="00DA5F6D" w:rsidRPr="00736CF3">
              <w:rPr>
                <w:lang w:val="en-GB"/>
              </w:rPr>
              <w:t xml:space="preserve"> </w:t>
            </w:r>
          </w:p>
          <w:p w14:paraId="08392932" w14:textId="1277B3C9" w:rsidR="001F4C93" w:rsidRPr="00736CF3" w:rsidRDefault="001F4C93" w:rsidP="001F4C93">
            <w:pPr>
              <w:spacing w:line="259" w:lineRule="auto"/>
              <w:ind w:right="57"/>
              <w:jc w:val="both"/>
              <w:rPr>
                <w:lang w:val="en-GB"/>
              </w:rPr>
            </w:pPr>
          </w:p>
        </w:tc>
        <w:tc>
          <w:tcPr>
            <w:tcW w:w="1582" w:type="dxa"/>
            <w:tcBorders>
              <w:top w:val="single" w:sz="8" w:space="0" w:color="A5A5A5"/>
              <w:left w:val="single" w:sz="8" w:space="0" w:color="000000"/>
              <w:bottom w:val="single" w:sz="8" w:space="0" w:color="000000"/>
              <w:right w:val="single" w:sz="8" w:space="0" w:color="000000"/>
            </w:tcBorders>
          </w:tcPr>
          <w:p w14:paraId="2E6BF453" w14:textId="62821823" w:rsidR="00DA5F6D" w:rsidRPr="00736CF3" w:rsidRDefault="00DA5F6D" w:rsidP="0099227F">
            <w:pPr>
              <w:spacing w:line="259" w:lineRule="auto"/>
              <w:ind w:left="2"/>
              <w:rPr>
                <w:lang w:val="en-GB"/>
              </w:rPr>
            </w:pPr>
            <w:r w:rsidRPr="00736CF3">
              <w:rPr>
                <w:lang w:val="en-GB"/>
              </w:rPr>
              <w:t xml:space="preserve">4 </w:t>
            </w:r>
            <w:proofErr w:type="gramStart"/>
            <w:r w:rsidRPr="00736CF3">
              <w:rPr>
                <w:lang w:val="en-GB"/>
              </w:rPr>
              <w:t>900,-</w:t>
            </w:r>
            <w:proofErr w:type="gramEnd"/>
            <w:r w:rsidRPr="00736CF3">
              <w:rPr>
                <w:lang w:val="en-GB"/>
              </w:rPr>
              <w:t xml:space="preserve"> </w:t>
            </w:r>
            <w:r w:rsidR="00267DC9">
              <w:rPr>
                <w:lang w:val="en-GB"/>
              </w:rPr>
              <w:t>CZK</w:t>
            </w:r>
            <w:r w:rsidRPr="00736CF3">
              <w:rPr>
                <w:lang w:val="en-GB"/>
              </w:rPr>
              <w:t xml:space="preserve"> </w:t>
            </w:r>
          </w:p>
        </w:tc>
      </w:tr>
    </w:tbl>
    <w:p w14:paraId="61567209" w14:textId="77777777" w:rsidR="00060804" w:rsidRPr="00736CF3" w:rsidRDefault="00060804" w:rsidP="00C43D2F">
      <w:pPr>
        <w:spacing w:after="295"/>
        <w:rPr>
          <w:lang w:val="en-GB"/>
        </w:rPr>
      </w:pPr>
    </w:p>
    <w:p w14:paraId="4C61B9E1" w14:textId="77777777" w:rsidR="00DA5F6D" w:rsidRPr="00736CF3" w:rsidRDefault="00DA5F6D" w:rsidP="001D5BBF">
      <w:pPr>
        <w:rPr>
          <w:color w:val="C00000"/>
          <w:lang w:val="en-GB"/>
        </w:rPr>
      </w:pPr>
    </w:p>
    <w:tbl>
      <w:tblPr>
        <w:tblStyle w:val="TableGrid"/>
        <w:tblW w:w="9647" w:type="dxa"/>
        <w:tblInd w:w="-108" w:type="dxa"/>
        <w:tblCellMar>
          <w:top w:w="48" w:type="dxa"/>
          <w:left w:w="108" w:type="dxa"/>
          <w:right w:w="54" w:type="dxa"/>
        </w:tblCellMar>
        <w:tblLook w:val="04A0" w:firstRow="1" w:lastRow="0" w:firstColumn="1" w:lastColumn="0" w:noHBand="0" w:noVBand="1"/>
      </w:tblPr>
      <w:tblGrid>
        <w:gridCol w:w="2355"/>
        <w:gridCol w:w="1338"/>
        <w:gridCol w:w="4485"/>
        <w:gridCol w:w="1469"/>
      </w:tblGrid>
      <w:tr w:rsidR="009F55F1" w:rsidRPr="00736CF3" w14:paraId="04FEE441" w14:textId="77777777" w:rsidTr="0087718E">
        <w:trPr>
          <w:trHeight w:val="312"/>
        </w:trPr>
        <w:tc>
          <w:tcPr>
            <w:tcW w:w="2355" w:type="dxa"/>
            <w:tcBorders>
              <w:top w:val="single" w:sz="8" w:space="0" w:color="000000"/>
              <w:left w:val="single" w:sz="8" w:space="0" w:color="000000"/>
              <w:bottom w:val="single" w:sz="8" w:space="0" w:color="000000"/>
              <w:right w:val="single" w:sz="8" w:space="0" w:color="000000"/>
            </w:tcBorders>
          </w:tcPr>
          <w:p w14:paraId="5C24DB2E" w14:textId="77777777" w:rsidR="009F55F1" w:rsidRPr="00736CF3" w:rsidRDefault="009F55F1" w:rsidP="009F55F1">
            <w:pPr>
              <w:spacing w:line="259" w:lineRule="auto"/>
              <w:rPr>
                <w:lang w:val="en-GB"/>
              </w:rPr>
            </w:pPr>
          </w:p>
        </w:tc>
        <w:tc>
          <w:tcPr>
            <w:tcW w:w="5823" w:type="dxa"/>
            <w:gridSpan w:val="2"/>
            <w:tcBorders>
              <w:top w:val="single" w:sz="8" w:space="0" w:color="000000"/>
              <w:left w:val="single" w:sz="8" w:space="0" w:color="000000"/>
              <w:bottom w:val="single" w:sz="8" w:space="0" w:color="000000"/>
              <w:right w:val="single" w:sz="8" w:space="0" w:color="000000"/>
            </w:tcBorders>
          </w:tcPr>
          <w:p w14:paraId="0CF969E0" w14:textId="77777777" w:rsidR="009F55F1" w:rsidRPr="00736CF3" w:rsidRDefault="009F55F1" w:rsidP="009F55F1">
            <w:pPr>
              <w:spacing w:line="259" w:lineRule="auto"/>
              <w:ind w:left="2"/>
              <w:rPr>
                <w:lang w:val="en-GB"/>
              </w:rPr>
            </w:pPr>
            <w:r w:rsidRPr="00736CF3">
              <w:rPr>
                <w:b/>
                <w:lang w:val="en-GB"/>
              </w:rPr>
              <w:t xml:space="preserve">CZ AS REFERENCE MEMBER STATE  </w:t>
            </w:r>
          </w:p>
        </w:tc>
        <w:tc>
          <w:tcPr>
            <w:tcW w:w="1469" w:type="dxa"/>
            <w:tcBorders>
              <w:top w:val="single" w:sz="8" w:space="0" w:color="000000"/>
              <w:left w:val="single" w:sz="8" w:space="0" w:color="000000"/>
              <w:bottom w:val="single" w:sz="8" w:space="0" w:color="000000"/>
              <w:right w:val="single" w:sz="8" w:space="0" w:color="000000"/>
            </w:tcBorders>
          </w:tcPr>
          <w:p w14:paraId="575F7B02" w14:textId="77777777" w:rsidR="009F55F1" w:rsidRPr="00736CF3" w:rsidRDefault="009F55F1" w:rsidP="009F55F1">
            <w:pPr>
              <w:spacing w:line="259" w:lineRule="auto"/>
              <w:ind w:left="2"/>
              <w:rPr>
                <w:lang w:val="en-GB"/>
              </w:rPr>
            </w:pPr>
            <w:r w:rsidRPr="00736CF3">
              <w:rPr>
                <w:lang w:val="en-GB"/>
              </w:rPr>
              <w:t xml:space="preserve"> </w:t>
            </w:r>
          </w:p>
        </w:tc>
      </w:tr>
      <w:tr w:rsidR="009F55F1" w:rsidRPr="00736CF3" w14:paraId="72110ACF" w14:textId="77777777" w:rsidTr="0087718E">
        <w:trPr>
          <w:trHeight w:val="3566"/>
        </w:trPr>
        <w:tc>
          <w:tcPr>
            <w:tcW w:w="2355" w:type="dxa"/>
            <w:tcBorders>
              <w:top w:val="single" w:sz="8" w:space="0" w:color="000000"/>
              <w:left w:val="single" w:sz="8" w:space="0" w:color="000000"/>
              <w:bottom w:val="single" w:sz="8" w:space="0" w:color="000000"/>
              <w:right w:val="single" w:sz="8" w:space="0" w:color="000000"/>
            </w:tcBorders>
          </w:tcPr>
          <w:p w14:paraId="6212E566" w14:textId="3D155E90" w:rsidR="007B689C" w:rsidRPr="00736CF3" w:rsidRDefault="007B689C" w:rsidP="008F5ABF">
            <w:pPr>
              <w:spacing w:line="259" w:lineRule="auto"/>
              <w:ind w:right="57"/>
              <w:jc w:val="both"/>
              <w:rPr>
                <w:lang w:val="en-GB"/>
              </w:rPr>
            </w:pPr>
            <w:r w:rsidRPr="00736CF3">
              <w:rPr>
                <w:lang w:val="en-GB"/>
              </w:rPr>
              <w:t xml:space="preserve">Variations marked with classification codes G.I.7, G.I.9, G.I.10, G.I.13, G.I.14 and I, including those changes which, by their nature, they establish a new VMP under Czech legislation, i.e. the addition of strength or pharmaceutical form </w:t>
            </w:r>
            <w:r w:rsidR="00267DC9">
              <w:rPr>
                <w:lang w:val="en-GB"/>
              </w:rPr>
              <w:t xml:space="preserve">of </w:t>
            </w:r>
            <w:r w:rsidRPr="00736CF3">
              <w:rPr>
                <w:lang w:val="en-GB"/>
              </w:rPr>
              <w:t xml:space="preserve">VMP - </w:t>
            </w:r>
            <w:r w:rsidRPr="00736CF3">
              <w:rPr>
                <w:b/>
                <w:lang w:val="en-GB"/>
              </w:rPr>
              <w:t>E (90)</w:t>
            </w:r>
            <w:r w:rsidRPr="00736CF3">
              <w:rPr>
                <w:lang w:val="en-GB"/>
              </w:rPr>
              <w:t xml:space="preserve">   </w:t>
            </w:r>
          </w:p>
          <w:p w14:paraId="09F761E9" w14:textId="77777777" w:rsidR="009F55F1" w:rsidRPr="00736CF3" w:rsidRDefault="009F55F1" w:rsidP="008F5ABF">
            <w:pPr>
              <w:spacing w:line="259" w:lineRule="auto"/>
              <w:ind w:right="57"/>
              <w:rPr>
                <w:lang w:val="en-GB"/>
              </w:rPr>
            </w:pPr>
          </w:p>
        </w:tc>
        <w:tc>
          <w:tcPr>
            <w:tcW w:w="1338" w:type="dxa"/>
            <w:tcBorders>
              <w:top w:val="single" w:sz="8" w:space="0" w:color="000000"/>
              <w:left w:val="single" w:sz="8" w:space="0" w:color="000000"/>
              <w:bottom w:val="single" w:sz="8" w:space="0" w:color="000000"/>
              <w:right w:val="single" w:sz="8" w:space="0" w:color="000000"/>
            </w:tcBorders>
          </w:tcPr>
          <w:p w14:paraId="7273D1AD" w14:textId="77777777" w:rsidR="009F55F1" w:rsidRPr="00736CF3" w:rsidRDefault="009F55F1" w:rsidP="009F55F1">
            <w:pPr>
              <w:spacing w:line="259" w:lineRule="auto"/>
              <w:ind w:left="2"/>
              <w:rPr>
                <w:lang w:val="en-GB"/>
              </w:rPr>
            </w:pPr>
            <w:r w:rsidRPr="00736CF3">
              <w:rPr>
                <w:lang w:val="en-GB"/>
              </w:rPr>
              <w:t xml:space="preserve">RRMS/EX23a </w:t>
            </w:r>
          </w:p>
        </w:tc>
        <w:tc>
          <w:tcPr>
            <w:tcW w:w="4485" w:type="dxa"/>
            <w:tcBorders>
              <w:top w:val="single" w:sz="8" w:space="0" w:color="000000"/>
              <w:left w:val="single" w:sz="8" w:space="0" w:color="000000"/>
              <w:bottom w:val="single" w:sz="8" w:space="0" w:color="000000"/>
              <w:right w:val="single" w:sz="8" w:space="0" w:color="000000"/>
            </w:tcBorders>
          </w:tcPr>
          <w:p w14:paraId="603FD63A" w14:textId="77777777" w:rsidR="003D53DB" w:rsidRPr="00736CF3" w:rsidRDefault="00373BD3" w:rsidP="008F5ABF">
            <w:pPr>
              <w:spacing w:after="281"/>
              <w:jc w:val="both"/>
              <w:rPr>
                <w:b/>
                <w:lang w:val="en-GB"/>
              </w:rPr>
            </w:pPr>
            <w:r w:rsidRPr="00736CF3">
              <w:rPr>
                <w:lang w:val="en-GB"/>
              </w:rPr>
              <w:t>Application</w:t>
            </w:r>
            <w:r w:rsidR="003D53DB" w:rsidRPr="00736CF3">
              <w:rPr>
                <w:lang w:val="en-GB"/>
              </w:rPr>
              <w:t xml:space="preserve"> for starting the mutual recognition procedure with CZ as RMS – in </w:t>
            </w:r>
            <w:r w:rsidR="00E273F4" w:rsidRPr="00736CF3">
              <w:rPr>
                <w:lang w:val="en-GB"/>
              </w:rPr>
              <w:t>defined</w:t>
            </w:r>
            <w:r w:rsidR="003D53DB" w:rsidRPr="00736CF3">
              <w:rPr>
                <w:lang w:val="en-GB"/>
              </w:rPr>
              <w:t xml:space="preserve"> cases where with regard to a significant change in the natur</w:t>
            </w:r>
            <w:r w:rsidR="00267DC9">
              <w:rPr>
                <w:lang w:val="en-GB"/>
              </w:rPr>
              <w:t>e</w:t>
            </w:r>
            <w:r w:rsidR="003D53DB" w:rsidRPr="00736CF3">
              <w:rPr>
                <w:lang w:val="en-GB"/>
              </w:rPr>
              <w:t xml:space="preserve">, properties or method of use of the veterinary medicinal product, it is not possible to request a variation to the marketing authorisation of the relevant product - </w:t>
            </w:r>
            <w:r w:rsidR="003D53DB" w:rsidRPr="00736CF3">
              <w:rPr>
                <w:b/>
                <w:lang w:val="en-GB"/>
              </w:rPr>
              <w:t xml:space="preserve">Extension of MA </w:t>
            </w:r>
            <w:r w:rsidR="003D53DB" w:rsidRPr="00736CF3">
              <w:rPr>
                <w:lang w:val="en-GB"/>
              </w:rPr>
              <w:t xml:space="preserve">by a </w:t>
            </w:r>
            <w:r w:rsidR="003D53DB" w:rsidRPr="00736CF3">
              <w:rPr>
                <w:b/>
                <w:lang w:val="en-GB"/>
              </w:rPr>
              <w:t>maximum of one property</w:t>
            </w:r>
            <w:r w:rsidR="003D53DB" w:rsidRPr="00736CF3">
              <w:rPr>
                <w:lang w:val="en-GB"/>
              </w:rPr>
              <w:t xml:space="preserve"> (e.g. strength, pharmaceutical form, addition of food</w:t>
            </w:r>
            <w:r w:rsidR="003F4F4C" w:rsidRPr="00736CF3">
              <w:rPr>
                <w:lang w:val="en-GB"/>
              </w:rPr>
              <w:t>-</w:t>
            </w:r>
            <w:r w:rsidR="003D53DB" w:rsidRPr="00736CF3">
              <w:rPr>
                <w:lang w:val="en-GB"/>
              </w:rPr>
              <w:t xml:space="preserve">producing </w:t>
            </w:r>
            <w:r w:rsidR="003F4F4C" w:rsidRPr="00736CF3">
              <w:rPr>
                <w:lang w:val="en-GB"/>
              </w:rPr>
              <w:t xml:space="preserve">target </w:t>
            </w:r>
            <w:r w:rsidR="003D53DB" w:rsidRPr="00736CF3">
              <w:rPr>
                <w:lang w:val="en-GB"/>
              </w:rPr>
              <w:t>animal)</w:t>
            </w:r>
            <w:r w:rsidR="003F4F4C" w:rsidRPr="00736CF3">
              <w:rPr>
                <w:lang w:val="en-GB"/>
              </w:rPr>
              <w:t>,</w:t>
            </w:r>
            <w:r w:rsidR="003D53DB" w:rsidRPr="00736CF3">
              <w:rPr>
                <w:lang w:val="en-GB"/>
              </w:rPr>
              <w:t xml:space="preserve"> </w:t>
            </w:r>
            <w:r w:rsidR="003D53DB" w:rsidRPr="00736CF3">
              <w:rPr>
                <w:b/>
                <w:lang w:val="en-GB"/>
              </w:rPr>
              <w:t>max</w:t>
            </w:r>
            <w:r w:rsidR="003F4F4C" w:rsidRPr="00736CF3">
              <w:rPr>
                <w:b/>
                <w:lang w:val="en-GB"/>
              </w:rPr>
              <w:t>imum</w:t>
            </w:r>
            <w:r w:rsidR="003D53DB" w:rsidRPr="00736CF3">
              <w:rPr>
                <w:b/>
                <w:lang w:val="en-GB"/>
              </w:rPr>
              <w:t xml:space="preserve"> 5 CMS</w:t>
            </w:r>
            <w:r w:rsidR="003D53DB" w:rsidRPr="00736CF3">
              <w:rPr>
                <w:lang w:val="en-GB"/>
              </w:rPr>
              <w:t xml:space="preserve"> are in</w:t>
            </w:r>
            <w:r w:rsidR="003F4F4C" w:rsidRPr="00736CF3">
              <w:rPr>
                <w:lang w:val="en-GB"/>
              </w:rPr>
              <w:t>volved</w:t>
            </w:r>
            <w:r w:rsidR="003D53DB" w:rsidRPr="00736CF3">
              <w:rPr>
                <w:lang w:val="en-GB"/>
              </w:rPr>
              <w:t xml:space="preserve"> in the procedure</w:t>
            </w:r>
            <w:r w:rsidR="003F4F4C" w:rsidRPr="00736CF3">
              <w:rPr>
                <w:lang w:val="en-GB"/>
              </w:rPr>
              <w:t>.</w:t>
            </w:r>
          </w:p>
          <w:p w14:paraId="049E41A9" w14:textId="77777777" w:rsidR="003D53DB" w:rsidRPr="00736CF3" w:rsidRDefault="003D53DB" w:rsidP="003F4F4C">
            <w:pPr>
              <w:spacing w:after="281"/>
              <w:rPr>
                <w:lang w:val="en-GB"/>
              </w:rPr>
            </w:pPr>
          </w:p>
        </w:tc>
        <w:tc>
          <w:tcPr>
            <w:tcW w:w="1469" w:type="dxa"/>
            <w:tcBorders>
              <w:top w:val="single" w:sz="8" w:space="0" w:color="000000"/>
              <w:left w:val="single" w:sz="8" w:space="0" w:color="000000"/>
              <w:bottom w:val="single" w:sz="8" w:space="0" w:color="000000"/>
              <w:right w:val="single" w:sz="8" w:space="0" w:color="000000"/>
            </w:tcBorders>
          </w:tcPr>
          <w:p w14:paraId="1345A67F" w14:textId="33E4F4BF" w:rsidR="009F55F1" w:rsidRPr="00736CF3" w:rsidRDefault="009F55F1" w:rsidP="0099227F">
            <w:pPr>
              <w:spacing w:line="259" w:lineRule="auto"/>
              <w:ind w:left="2"/>
              <w:rPr>
                <w:lang w:val="en-GB"/>
              </w:rPr>
            </w:pPr>
            <w:r w:rsidRPr="00736CF3">
              <w:rPr>
                <w:lang w:val="en-GB"/>
              </w:rPr>
              <w:t xml:space="preserve">73 </w:t>
            </w:r>
            <w:proofErr w:type="gramStart"/>
            <w:r w:rsidRPr="00736CF3">
              <w:rPr>
                <w:lang w:val="en-GB"/>
              </w:rPr>
              <w:t>400,-</w:t>
            </w:r>
            <w:proofErr w:type="gramEnd"/>
            <w:r w:rsidRPr="00736CF3">
              <w:rPr>
                <w:lang w:val="en-GB"/>
              </w:rPr>
              <w:t xml:space="preserve"> </w:t>
            </w:r>
            <w:r w:rsidR="00267DC9">
              <w:rPr>
                <w:lang w:val="en-GB"/>
              </w:rPr>
              <w:t>CZK</w:t>
            </w:r>
            <w:r w:rsidRPr="00736CF3">
              <w:rPr>
                <w:lang w:val="en-GB"/>
              </w:rPr>
              <w:t xml:space="preserve"> </w:t>
            </w:r>
          </w:p>
        </w:tc>
      </w:tr>
      <w:tr w:rsidR="009F55F1" w:rsidRPr="00736CF3" w14:paraId="27A38198" w14:textId="77777777" w:rsidTr="0087718E">
        <w:trPr>
          <w:trHeight w:val="3820"/>
        </w:trPr>
        <w:tc>
          <w:tcPr>
            <w:tcW w:w="2355" w:type="dxa"/>
            <w:tcBorders>
              <w:top w:val="single" w:sz="8" w:space="0" w:color="000000"/>
              <w:left w:val="single" w:sz="8" w:space="0" w:color="000000"/>
              <w:bottom w:val="single" w:sz="8" w:space="0" w:color="000000"/>
              <w:right w:val="single" w:sz="8" w:space="0" w:color="000000"/>
            </w:tcBorders>
          </w:tcPr>
          <w:p w14:paraId="1BD59C90" w14:textId="69A68724" w:rsidR="00E273F4" w:rsidRPr="00736CF3" w:rsidRDefault="00E273F4" w:rsidP="008F5ABF">
            <w:pPr>
              <w:spacing w:line="259" w:lineRule="auto"/>
              <w:ind w:right="57"/>
              <w:jc w:val="both"/>
              <w:rPr>
                <w:lang w:val="en-GB"/>
              </w:rPr>
            </w:pPr>
            <w:r w:rsidRPr="00736CF3">
              <w:rPr>
                <w:lang w:val="en-GB"/>
              </w:rPr>
              <w:t xml:space="preserve">Variations marked with classification codes G.I.7, G.I.9, G.I.10, G.I.13, G.I.14 and I, including those changes which, by their nature, they establish a new VMP under Czech legislation, i.e. the addition of strength or pharmaceutical form </w:t>
            </w:r>
            <w:r w:rsidR="00267DC9">
              <w:rPr>
                <w:lang w:val="en-GB"/>
              </w:rPr>
              <w:t>of</w:t>
            </w:r>
            <w:r w:rsidR="00800A27">
              <w:rPr>
                <w:lang w:val="en-GB"/>
              </w:rPr>
              <w:t xml:space="preserve"> </w:t>
            </w:r>
            <w:r w:rsidRPr="00736CF3">
              <w:rPr>
                <w:lang w:val="en-GB"/>
              </w:rPr>
              <w:t xml:space="preserve">VMP - </w:t>
            </w:r>
            <w:r w:rsidRPr="00736CF3">
              <w:rPr>
                <w:b/>
                <w:lang w:val="en-GB"/>
              </w:rPr>
              <w:t>E (90)</w:t>
            </w:r>
          </w:p>
          <w:p w14:paraId="6CE3F642" w14:textId="77777777" w:rsidR="009F55F1" w:rsidRPr="00736CF3" w:rsidRDefault="009F55F1" w:rsidP="008F5ABF">
            <w:pPr>
              <w:spacing w:line="259" w:lineRule="auto"/>
              <w:ind w:right="57"/>
              <w:rPr>
                <w:lang w:val="en-GB"/>
              </w:rPr>
            </w:pPr>
            <w:r w:rsidRPr="00736CF3">
              <w:rPr>
                <w:lang w:val="en-GB"/>
              </w:rPr>
              <w:t xml:space="preserve"> </w:t>
            </w:r>
          </w:p>
        </w:tc>
        <w:tc>
          <w:tcPr>
            <w:tcW w:w="1338" w:type="dxa"/>
            <w:tcBorders>
              <w:top w:val="single" w:sz="8" w:space="0" w:color="000000"/>
              <w:left w:val="single" w:sz="8" w:space="0" w:color="000000"/>
              <w:bottom w:val="single" w:sz="8" w:space="0" w:color="000000"/>
              <w:right w:val="single" w:sz="8" w:space="0" w:color="000000"/>
            </w:tcBorders>
          </w:tcPr>
          <w:p w14:paraId="006B39CB" w14:textId="77777777" w:rsidR="009F55F1" w:rsidRPr="00736CF3" w:rsidRDefault="009F55F1" w:rsidP="009F55F1">
            <w:pPr>
              <w:spacing w:line="259" w:lineRule="auto"/>
              <w:ind w:left="2"/>
              <w:rPr>
                <w:lang w:val="en-GB"/>
              </w:rPr>
            </w:pPr>
            <w:r w:rsidRPr="00736CF3">
              <w:rPr>
                <w:lang w:val="en-GB"/>
              </w:rPr>
              <w:t xml:space="preserve">RRMS/EX23b </w:t>
            </w:r>
          </w:p>
        </w:tc>
        <w:tc>
          <w:tcPr>
            <w:tcW w:w="4485" w:type="dxa"/>
            <w:tcBorders>
              <w:top w:val="single" w:sz="8" w:space="0" w:color="000000"/>
              <w:left w:val="single" w:sz="8" w:space="0" w:color="000000"/>
              <w:bottom w:val="single" w:sz="8" w:space="0" w:color="000000"/>
              <w:right w:val="single" w:sz="8" w:space="0" w:color="000000"/>
            </w:tcBorders>
          </w:tcPr>
          <w:p w14:paraId="616E051B" w14:textId="349B4EB7" w:rsidR="009F55F1" w:rsidRPr="0087718E" w:rsidRDefault="00E273F4" w:rsidP="008F5ABF">
            <w:pPr>
              <w:spacing w:after="281"/>
              <w:jc w:val="both"/>
              <w:rPr>
                <w:b/>
                <w:lang w:val="en-GB"/>
              </w:rPr>
            </w:pPr>
            <w:r w:rsidRPr="00736CF3">
              <w:rPr>
                <w:lang w:val="en-GB"/>
              </w:rPr>
              <w:t>Application for starting the mutual recognition procedure with CZ as RMS – in defined cases where with regard to a significant change in the natur</w:t>
            </w:r>
            <w:r w:rsidR="00267DC9">
              <w:rPr>
                <w:lang w:val="en-GB"/>
              </w:rPr>
              <w:t>e</w:t>
            </w:r>
            <w:r w:rsidRPr="00736CF3">
              <w:rPr>
                <w:lang w:val="en-GB"/>
              </w:rPr>
              <w:t xml:space="preserve">, properties or method of use of the veterinary medicinal product, it is not possible to request a variation to the marketing authorisation of the relevant product - </w:t>
            </w:r>
            <w:r w:rsidRPr="00736CF3">
              <w:rPr>
                <w:b/>
                <w:lang w:val="en-GB"/>
              </w:rPr>
              <w:t xml:space="preserve">Extension of MA </w:t>
            </w:r>
            <w:r w:rsidRPr="00736CF3">
              <w:rPr>
                <w:lang w:val="en-GB"/>
              </w:rPr>
              <w:t xml:space="preserve">by a </w:t>
            </w:r>
            <w:r w:rsidRPr="00736CF3">
              <w:rPr>
                <w:b/>
                <w:lang w:val="en-GB"/>
              </w:rPr>
              <w:t>maximum of one property</w:t>
            </w:r>
            <w:r w:rsidRPr="00736CF3">
              <w:rPr>
                <w:lang w:val="en-GB"/>
              </w:rPr>
              <w:t xml:space="preserve"> (e.g. strength, pharmaceutical form, addition of food-producing target animal), </w:t>
            </w:r>
            <w:r w:rsidRPr="00736CF3">
              <w:rPr>
                <w:b/>
                <w:lang w:val="en-GB"/>
              </w:rPr>
              <w:t>maximum 6-15 CMS</w:t>
            </w:r>
            <w:r w:rsidRPr="00736CF3">
              <w:rPr>
                <w:lang w:val="en-GB"/>
              </w:rPr>
              <w:t xml:space="preserve"> are involved in the procedure.</w:t>
            </w:r>
          </w:p>
        </w:tc>
        <w:tc>
          <w:tcPr>
            <w:tcW w:w="1469" w:type="dxa"/>
            <w:tcBorders>
              <w:top w:val="single" w:sz="8" w:space="0" w:color="000000"/>
              <w:left w:val="single" w:sz="8" w:space="0" w:color="000000"/>
              <w:bottom w:val="single" w:sz="8" w:space="0" w:color="000000"/>
              <w:right w:val="single" w:sz="8" w:space="0" w:color="000000"/>
            </w:tcBorders>
          </w:tcPr>
          <w:p w14:paraId="6AED2B50" w14:textId="7140EB8E" w:rsidR="009F55F1" w:rsidRPr="00736CF3" w:rsidRDefault="009F55F1" w:rsidP="0099227F">
            <w:pPr>
              <w:spacing w:line="259" w:lineRule="auto"/>
              <w:ind w:left="2"/>
              <w:rPr>
                <w:lang w:val="en-GB"/>
              </w:rPr>
            </w:pPr>
            <w:r w:rsidRPr="00736CF3">
              <w:rPr>
                <w:lang w:val="en-GB"/>
              </w:rPr>
              <w:t xml:space="preserve">88 </w:t>
            </w:r>
            <w:proofErr w:type="gramStart"/>
            <w:r w:rsidRPr="00736CF3">
              <w:rPr>
                <w:lang w:val="en-GB"/>
              </w:rPr>
              <w:t>100,-</w:t>
            </w:r>
            <w:proofErr w:type="gramEnd"/>
            <w:r w:rsidRPr="00736CF3">
              <w:rPr>
                <w:lang w:val="en-GB"/>
              </w:rPr>
              <w:t xml:space="preserve"> </w:t>
            </w:r>
            <w:r w:rsidR="00267DC9">
              <w:rPr>
                <w:lang w:val="en-GB"/>
              </w:rPr>
              <w:t>CZK</w:t>
            </w:r>
            <w:r w:rsidRPr="00736CF3">
              <w:rPr>
                <w:lang w:val="en-GB"/>
              </w:rPr>
              <w:t xml:space="preserve"> </w:t>
            </w:r>
          </w:p>
        </w:tc>
      </w:tr>
      <w:tr w:rsidR="009F55F1" w:rsidRPr="00736CF3" w14:paraId="6A9EC983" w14:textId="77777777" w:rsidTr="0087718E">
        <w:trPr>
          <w:trHeight w:val="314"/>
        </w:trPr>
        <w:tc>
          <w:tcPr>
            <w:tcW w:w="2355" w:type="dxa"/>
            <w:tcBorders>
              <w:top w:val="single" w:sz="8" w:space="0" w:color="000000"/>
              <w:left w:val="single" w:sz="8" w:space="0" w:color="000000"/>
              <w:bottom w:val="dashed" w:sz="8" w:space="0" w:color="A5A5A5"/>
              <w:right w:val="single" w:sz="8" w:space="0" w:color="000000"/>
            </w:tcBorders>
          </w:tcPr>
          <w:p w14:paraId="26E70F0E" w14:textId="00C385BF" w:rsidR="00E273F4" w:rsidRPr="00736CF3" w:rsidRDefault="00E273F4" w:rsidP="008F5ABF">
            <w:pPr>
              <w:spacing w:line="259" w:lineRule="auto"/>
              <w:ind w:right="57"/>
              <w:jc w:val="both"/>
              <w:rPr>
                <w:lang w:val="en-GB"/>
              </w:rPr>
            </w:pPr>
            <w:r w:rsidRPr="00736CF3">
              <w:rPr>
                <w:lang w:val="en-GB"/>
              </w:rPr>
              <w:t xml:space="preserve">Variations marked with classification codes G.I.7, G.I.9, G.I.10, G.I.13, G.I.14 and I, including those changes which, by their nature, they establish a new VMP under Czech legislation, i.e. the addition of strength or pharmaceutical form </w:t>
            </w:r>
            <w:r w:rsidR="00267DC9">
              <w:rPr>
                <w:lang w:val="en-GB"/>
              </w:rPr>
              <w:t xml:space="preserve">of </w:t>
            </w:r>
            <w:r w:rsidRPr="00736CF3">
              <w:rPr>
                <w:lang w:val="en-GB"/>
              </w:rPr>
              <w:t xml:space="preserve">VMP - </w:t>
            </w:r>
            <w:r w:rsidRPr="00736CF3">
              <w:rPr>
                <w:b/>
                <w:lang w:val="en-GB"/>
              </w:rPr>
              <w:t>E (90)</w:t>
            </w:r>
            <w:r w:rsidRPr="00736CF3">
              <w:rPr>
                <w:lang w:val="en-GB"/>
              </w:rPr>
              <w:t xml:space="preserve"> </w:t>
            </w:r>
          </w:p>
          <w:p w14:paraId="09395CA3" w14:textId="77777777" w:rsidR="009F55F1" w:rsidRPr="00736CF3" w:rsidRDefault="009F55F1" w:rsidP="008F5ABF">
            <w:pPr>
              <w:spacing w:line="259" w:lineRule="auto"/>
              <w:ind w:right="57"/>
              <w:rPr>
                <w:lang w:val="en-GB"/>
              </w:rPr>
            </w:pPr>
          </w:p>
        </w:tc>
        <w:tc>
          <w:tcPr>
            <w:tcW w:w="1338" w:type="dxa"/>
            <w:tcBorders>
              <w:top w:val="single" w:sz="8" w:space="0" w:color="000000"/>
              <w:left w:val="single" w:sz="8" w:space="0" w:color="000000"/>
              <w:bottom w:val="dashed" w:sz="8" w:space="0" w:color="A5A5A5"/>
              <w:right w:val="single" w:sz="8" w:space="0" w:color="000000"/>
            </w:tcBorders>
          </w:tcPr>
          <w:p w14:paraId="78A396CE" w14:textId="77777777" w:rsidR="009F55F1" w:rsidRPr="00736CF3" w:rsidRDefault="009F55F1" w:rsidP="009F55F1">
            <w:pPr>
              <w:spacing w:line="259" w:lineRule="auto"/>
              <w:ind w:left="2"/>
              <w:rPr>
                <w:lang w:val="en-GB"/>
              </w:rPr>
            </w:pPr>
            <w:r w:rsidRPr="00736CF3">
              <w:rPr>
                <w:lang w:val="en-GB"/>
              </w:rPr>
              <w:t>RRMS/EX</w:t>
            </w:r>
            <w:r w:rsidR="00AB2637" w:rsidRPr="00736CF3">
              <w:rPr>
                <w:lang w:val="en-GB"/>
              </w:rPr>
              <w:t>23c</w:t>
            </w:r>
          </w:p>
        </w:tc>
        <w:tc>
          <w:tcPr>
            <w:tcW w:w="4485" w:type="dxa"/>
            <w:tcBorders>
              <w:top w:val="single" w:sz="8" w:space="0" w:color="000000"/>
              <w:left w:val="single" w:sz="8" w:space="0" w:color="000000"/>
              <w:bottom w:val="dashed" w:sz="8" w:space="0" w:color="A5A5A5"/>
              <w:right w:val="single" w:sz="8" w:space="0" w:color="000000"/>
            </w:tcBorders>
          </w:tcPr>
          <w:p w14:paraId="36DD4284" w14:textId="77777777" w:rsidR="00E273F4" w:rsidRPr="00736CF3" w:rsidRDefault="00E273F4" w:rsidP="008F5ABF">
            <w:pPr>
              <w:spacing w:after="281"/>
              <w:ind w:right="57"/>
              <w:jc w:val="both"/>
              <w:rPr>
                <w:b/>
                <w:lang w:val="en-GB"/>
              </w:rPr>
            </w:pPr>
            <w:r w:rsidRPr="00736CF3">
              <w:rPr>
                <w:lang w:val="en-GB"/>
              </w:rPr>
              <w:t>Application for starting the mutual recognition procedure with CZ as RMS – in defined cases where with regard to a significant change in the natur</w:t>
            </w:r>
            <w:r w:rsidR="00267DC9">
              <w:rPr>
                <w:lang w:val="en-GB"/>
              </w:rPr>
              <w:t>e</w:t>
            </w:r>
            <w:r w:rsidRPr="00736CF3">
              <w:rPr>
                <w:lang w:val="en-GB"/>
              </w:rPr>
              <w:t xml:space="preserve">, properties or method of use of the veterinary medicinal product, it is not possible to request a variation to the marketing authorisation of the relevant product - </w:t>
            </w:r>
            <w:r w:rsidRPr="00736CF3">
              <w:rPr>
                <w:b/>
                <w:lang w:val="en-GB"/>
              </w:rPr>
              <w:t xml:space="preserve">Extension of MA </w:t>
            </w:r>
            <w:r w:rsidRPr="00736CF3">
              <w:rPr>
                <w:lang w:val="en-GB"/>
              </w:rPr>
              <w:t xml:space="preserve">by a </w:t>
            </w:r>
            <w:r w:rsidRPr="00736CF3">
              <w:rPr>
                <w:b/>
                <w:lang w:val="en-GB"/>
              </w:rPr>
              <w:t>maximum of one property</w:t>
            </w:r>
            <w:r w:rsidRPr="00736CF3">
              <w:rPr>
                <w:lang w:val="en-GB"/>
              </w:rPr>
              <w:t xml:space="preserve"> (e.g. strength, pharmaceutical form, addition of food-producing target animal), where more than </w:t>
            </w:r>
            <w:r w:rsidRPr="00736CF3">
              <w:rPr>
                <w:b/>
                <w:lang w:val="en-GB"/>
              </w:rPr>
              <w:t>15 CMS</w:t>
            </w:r>
            <w:r w:rsidRPr="00736CF3">
              <w:rPr>
                <w:lang w:val="en-GB"/>
              </w:rPr>
              <w:t xml:space="preserve"> are involved in the procedure.</w:t>
            </w:r>
          </w:p>
          <w:p w14:paraId="614D8829" w14:textId="77777777" w:rsidR="009F55F1" w:rsidRPr="00736CF3" w:rsidRDefault="009F55F1" w:rsidP="008F5ABF">
            <w:pPr>
              <w:spacing w:line="259" w:lineRule="auto"/>
              <w:ind w:right="57"/>
              <w:rPr>
                <w:lang w:val="en-GB"/>
              </w:rPr>
            </w:pPr>
          </w:p>
        </w:tc>
        <w:tc>
          <w:tcPr>
            <w:tcW w:w="1469" w:type="dxa"/>
            <w:tcBorders>
              <w:top w:val="single" w:sz="8" w:space="0" w:color="000000"/>
              <w:left w:val="single" w:sz="8" w:space="0" w:color="000000"/>
              <w:bottom w:val="dashed" w:sz="8" w:space="0" w:color="A5A5A5"/>
              <w:right w:val="single" w:sz="8" w:space="0" w:color="000000"/>
            </w:tcBorders>
          </w:tcPr>
          <w:p w14:paraId="5F2D5EE8" w14:textId="38420BEE" w:rsidR="009F041F" w:rsidRPr="00736CF3" w:rsidRDefault="009F55F1" w:rsidP="0099227F">
            <w:pPr>
              <w:spacing w:line="259" w:lineRule="auto"/>
              <w:ind w:left="2"/>
              <w:rPr>
                <w:lang w:val="en-GB"/>
              </w:rPr>
            </w:pPr>
            <w:r w:rsidRPr="00736CF3">
              <w:rPr>
                <w:lang w:val="en-GB"/>
              </w:rPr>
              <w:t xml:space="preserve">102 </w:t>
            </w:r>
            <w:proofErr w:type="gramStart"/>
            <w:r w:rsidRPr="00736CF3">
              <w:rPr>
                <w:lang w:val="en-GB"/>
              </w:rPr>
              <w:t>800,-</w:t>
            </w:r>
            <w:proofErr w:type="gramEnd"/>
            <w:r w:rsidRPr="00736CF3">
              <w:rPr>
                <w:lang w:val="en-GB"/>
              </w:rPr>
              <w:t xml:space="preserve"> </w:t>
            </w:r>
            <w:r w:rsidR="00267DC9">
              <w:rPr>
                <w:lang w:val="en-GB"/>
              </w:rPr>
              <w:t>CZK</w:t>
            </w:r>
          </w:p>
        </w:tc>
      </w:tr>
    </w:tbl>
    <w:p w14:paraId="68A5A19F" w14:textId="77777777" w:rsidR="004C01D1" w:rsidRPr="00736CF3" w:rsidRDefault="004C01D1" w:rsidP="004C01D1">
      <w:pPr>
        <w:spacing w:after="0"/>
        <w:ind w:left="-1416" w:right="10494"/>
        <w:rPr>
          <w:lang w:val="en-GB"/>
        </w:rPr>
      </w:pPr>
    </w:p>
    <w:tbl>
      <w:tblPr>
        <w:tblStyle w:val="TableGrid"/>
        <w:tblW w:w="9647" w:type="dxa"/>
        <w:tblInd w:w="-108" w:type="dxa"/>
        <w:tblCellMar>
          <w:top w:w="48" w:type="dxa"/>
          <w:left w:w="108" w:type="dxa"/>
          <w:right w:w="54" w:type="dxa"/>
        </w:tblCellMar>
        <w:tblLook w:val="04A0" w:firstRow="1" w:lastRow="0" w:firstColumn="1" w:lastColumn="0" w:noHBand="0" w:noVBand="1"/>
      </w:tblPr>
      <w:tblGrid>
        <w:gridCol w:w="2352"/>
        <w:gridCol w:w="1358"/>
        <w:gridCol w:w="4483"/>
        <w:gridCol w:w="1454"/>
      </w:tblGrid>
      <w:tr w:rsidR="004C01D1" w:rsidRPr="00736CF3" w14:paraId="2EDDD1B9" w14:textId="77777777" w:rsidTr="00833853">
        <w:trPr>
          <w:trHeight w:val="1193"/>
        </w:trPr>
        <w:tc>
          <w:tcPr>
            <w:tcW w:w="2352" w:type="dxa"/>
            <w:tcBorders>
              <w:top w:val="dashed" w:sz="8" w:space="0" w:color="A5A5A5"/>
              <w:left w:val="single" w:sz="8" w:space="0" w:color="000000"/>
              <w:bottom w:val="single" w:sz="8" w:space="0" w:color="000000"/>
              <w:right w:val="single" w:sz="8" w:space="0" w:color="000000"/>
            </w:tcBorders>
          </w:tcPr>
          <w:p w14:paraId="28AAE14E" w14:textId="77777777" w:rsidR="004C01D1" w:rsidRPr="00736CF3" w:rsidRDefault="004C01D1" w:rsidP="00830865">
            <w:pPr>
              <w:spacing w:line="259" w:lineRule="auto"/>
              <w:rPr>
                <w:lang w:val="en-GB"/>
              </w:rPr>
            </w:pPr>
            <w:r w:rsidRPr="00736CF3">
              <w:rPr>
                <w:lang w:val="en-GB"/>
              </w:rPr>
              <w:t xml:space="preserve"> </w:t>
            </w:r>
          </w:p>
        </w:tc>
        <w:tc>
          <w:tcPr>
            <w:tcW w:w="1358" w:type="dxa"/>
            <w:tcBorders>
              <w:top w:val="dashed" w:sz="8" w:space="0" w:color="A5A5A5"/>
              <w:left w:val="single" w:sz="8" w:space="0" w:color="000000"/>
              <w:bottom w:val="single" w:sz="8" w:space="0" w:color="000000"/>
              <w:right w:val="single" w:sz="8" w:space="0" w:color="000000"/>
            </w:tcBorders>
          </w:tcPr>
          <w:p w14:paraId="3E923591" w14:textId="77777777" w:rsidR="004C01D1" w:rsidRPr="00736CF3" w:rsidRDefault="004C01D1" w:rsidP="00830865">
            <w:pPr>
              <w:spacing w:line="259" w:lineRule="auto"/>
              <w:ind w:left="2"/>
              <w:rPr>
                <w:lang w:val="en-GB"/>
              </w:rPr>
            </w:pPr>
            <w:r w:rsidRPr="00736CF3">
              <w:rPr>
                <w:lang w:val="en-GB"/>
              </w:rPr>
              <w:t xml:space="preserve">RRMS/EXD73 </w:t>
            </w:r>
          </w:p>
        </w:tc>
        <w:tc>
          <w:tcPr>
            <w:tcW w:w="4483" w:type="dxa"/>
            <w:tcBorders>
              <w:top w:val="dashed" w:sz="8" w:space="0" w:color="A5A5A5"/>
              <w:left w:val="single" w:sz="8" w:space="0" w:color="000000"/>
              <w:bottom w:val="single" w:sz="8" w:space="0" w:color="000000"/>
              <w:right w:val="single" w:sz="8" w:space="0" w:color="000000"/>
            </w:tcBorders>
          </w:tcPr>
          <w:p w14:paraId="0A1DD96A" w14:textId="4ED1BA9B" w:rsidR="004C01D1" w:rsidRPr="00736CF3" w:rsidRDefault="006C414B" w:rsidP="008F5ABF">
            <w:pPr>
              <w:spacing w:line="259" w:lineRule="auto"/>
              <w:ind w:right="54"/>
              <w:jc w:val="both"/>
              <w:rPr>
                <w:lang w:val="en-GB"/>
              </w:rPr>
            </w:pPr>
            <w:r w:rsidRPr="00736CF3">
              <w:rPr>
                <w:lang w:val="en-GB"/>
              </w:rPr>
              <w:t xml:space="preserve">Other activities carried out only in cases where the applications do not contain requested data and documentation </w:t>
            </w:r>
            <w:r w:rsidR="00DD51D9" w:rsidRPr="00736CF3">
              <w:rPr>
                <w:lang w:val="en-GB"/>
              </w:rPr>
              <w:t xml:space="preserve">corresponding to the valid requirements </w:t>
            </w:r>
            <w:r w:rsidRPr="00736CF3">
              <w:rPr>
                <w:lang w:val="en-GB"/>
              </w:rPr>
              <w:t xml:space="preserve">and where the applicant is asked to complete the data or documentation.  </w:t>
            </w:r>
            <w:r w:rsidR="004C01D1" w:rsidRPr="00736CF3">
              <w:rPr>
                <w:lang w:val="en-GB"/>
              </w:rPr>
              <w:t xml:space="preserve"> </w:t>
            </w:r>
          </w:p>
        </w:tc>
        <w:tc>
          <w:tcPr>
            <w:tcW w:w="1454" w:type="dxa"/>
            <w:tcBorders>
              <w:top w:val="dashed" w:sz="8" w:space="0" w:color="A5A5A5"/>
              <w:left w:val="single" w:sz="8" w:space="0" w:color="000000"/>
              <w:bottom w:val="single" w:sz="8" w:space="0" w:color="000000"/>
              <w:right w:val="single" w:sz="8" w:space="0" w:color="000000"/>
            </w:tcBorders>
          </w:tcPr>
          <w:p w14:paraId="15AD27D5" w14:textId="5EF0AD1D" w:rsidR="004C01D1" w:rsidRPr="00736CF3" w:rsidRDefault="004C01D1" w:rsidP="00F765F8">
            <w:pPr>
              <w:spacing w:line="259" w:lineRule="auto"/>
              <w:ind w:left="2"/>
              <w:rPr>
                <w:lang w:val="en-GB"/>
              </w:rPr>
            </w:pPr>
            <w:r w:rsidRPr="00736CF3">
              <w:rPr>
                <w:lang w:val="en-GB"/>
              </w:rPr>
              <w:t xml:space="preserve">7 </w:t>
            </w:r>
            <w:proofErr w:type="gramStart"/>
            <w:r w:rsidRPr="00736CF3">
              <w:rPr>
                <w:lang w:val="en-GB"/>
              </w:rPr>
              <w:t>300,-</w:t>
            </w:r>
            <w:proofErr w:type="gramEnd"/>
            <w:r w:rsidRPr="00736CF3">
              <w:rPr>
                <w:lang w:val="en-GB"/>
              </w:rPr>
              <w:t xml:space="preserve"> </w:t>
            </w:r>
            <w:r w:rsidR="00267DC9">
              <w:rPr>
                <w:lang w:val="en-GB"/>
              </w:rPr>
              <w:t>CZK</w:t>
            </w:r>
            <w:r w:rsidRPr="00736CF3">
              <w:rPr>
                <w:lang w:val="en-GB"/>
              </w:rPr>
              <w:t xml:space="preserve"> </w:t>
            </w:r>
          </w:p>
        </w:tc>
      </w:tr>
      <w:tr w:rsidR="004C01D1" w:rsidRPr="00736CF3" w14:paraId="117A0D83" w14:textId="77777777" w:rsidTr="00833853">
        <w:trPr>
          <w:trHeight w:val="1158"/>
        </w:trPr>
        <w:tc>
          <w:tcPr>
            <w:tcW w:w="2352" w:type="dxa"/>
            <w:tcBorders>
              <w:top w:val="single" w:sz="8" w:space="0" w:color="000000"/>
              <w:left w:val="single" w:sz="8" w:space="0" w:color="000000"/>
              <w:bottom w:val="single" w:sz="8" w:space="0" w:color="000000"/>
              <w:right w:val="single" w:sz="8" w:space="0" w:color="000000"/>
            </w:tcBorders>
          </w:tcPr>
          <w:p w14:paraId="08758D50" w14:textId="58926789" w:rsidR="004C01D1" w:rsidRPr="00736CF3" w:rsidRDefault="00CA6173" w:rsidP="008F5ABF">
            <w:pPr>
              <w:jc w:val="both"/>
              <w:rPr>
                <w:lang w:val="en-GB"/>
              </w:rPr>
            </w:pPr>
            <w:r w:rsidRPr="00736CF3">
              <w:rPr>
                <w:lang w:val="en-GB"/>
              </w:rPr>
              <w:t>Variations</w:t>
            </w:r>
            <w:r w:rsidR="0087718E">
              <w:rPr>
                <w:lang w:val="en-GB"/>
              </w:rPr>
              <w:t xml:space="preserve"> </w:t>
            </w:r>
            <w:r w:rsidRPr="00736CF3">
              <w:rPr>
                <w:lang w:val="en-GB"/>
              </w:rPr>
              <w:t>marked with classification codes</w:t>
            </w:r>
            <w:r w:rsidR="008F5ABF">
              <w:rPr>
                <w:lang w:val="en-GB"/>
              </w:rPr>
              <w:t xml:space="preserve"> </w:t>
            </w:r>
            <w:r w:rsidR="004C01D1" w:rsidRPr="00736CF3">
              <w:rPr>
                <w:lang w:val="en-GB"/>
              </w:rPr>
              <w:t xml:space="preserve">E, F, G, H - </w:t>
            </w:r>
            <w:r w:rsidR="004C01D1" w:rsidRPr="00736CF3">
              <w:rPr>
                <w:b/>
                <w:lang w:val="en-GB"/>
              </w:rPr>
              <w:t>S (60)</w:t>
            </w:r>
            <w:r w:rsidR="00800A27">
              <w:rPr>
                <w:b/>
                <w:lang w:val="en-GB"/>
              </w:rPr>
              <w:t>,</w:t>
            </w:r>
            <w:r w:rsidR="004C01D1" w:rsidRPr="00736CF3">
              <w:rPr>
                <w:lang w:val="en-GB"/>
              </w:rPr>
              <w:t xml:space="preserve"> </w:t>
            </w:r>
            <w:r w:rsidR="00800A27" w:rsidRPr="00412CC4">
              <w:rPr>
                <w:lang w:val="en-GB"/>
              </w:rPr>
              <w:t>except for change G.I.18</w:t>
            </w:r>
          </w:p>
        </w:tc>
        <w:tc>
          <w:tcPr>
            <w:tcW w:w="1358" w:type="dxa"/>
            <w:tcBorders>
              <w:top w:val="single" w:sz="8" w:space="0" w:color="000000"/>
              <w:left w:val="single" w:sz="8" w:space="0" w:color="000000"/>
              <w:bottom w:val="single" w:sz="8" w:space="0" w:color="000000"/>
              <w:right w:val="single" w:sz="8" w:space="0" w:color="000000"/>
            </w:tcBorders>
          </w:tcPr>
          <w:p w14:paraId="20BAF9CD" w14:textId="77777777" w:rsidR="004C01D1" w:rsidRPr="00736CF3" w:rsidRDefault="004C01D1" w:rsidP="00830865">
            <w:pPr>
              <w:spacing w:line="259" w:lineRule="auto"/>
              <w:ind w:left="2"/>
              <w:rPr>
                <w:lang w:val="en-GB"/>
              </w:rPr>
            </w:pPr>
            <w:r w:rsidRPr="00736CF3">
              <w:rPr>
                <w:lang w:val="en-GB"/>
              </w:rPr>
              <w:t xml:space="preserve">RRMS/ZII26a </w:t>
            </w:r>
          </w:p>
        </w:tc>
        <w:tc>
          <w:tcPr>
            <w:tcW w:w="4483" w:type="dxa"/>
            <w:tcBorders>
              <w:top w:val="single" w:sz="8" w:space="0" w:color="000000"/>
              <w:left w:val="single" w:sz="8" w:space="0" w:color="000000"/>
              <w:bottom w:val="single" w:sz="8" w:space="0" w:color="000000"/>
              <w:right w:val="single" w:sz="8" w:space="0" w:color="000000"/>
            </w:tcBorders>
          </w:tcPr>
          <w:p w14:paraId="400DE8BE" w14:textId="77777777" w:rsidR="004C01D1" w:rsidRPr="00736CF3" w:rsidRDefault="006C414B" w:rsidP="008F5ABF">
            <w:pPr>
              <w:spacing w:line="259" w:lineRule="auto"/>
              <w:ind w:right="54"/>
              <w:jc w:val="both"/>
              <w:rPr>
                <w:lang w:val="en-GB"/>
              </w:rPr>
            </w:pPr>
            <w:r w:rsidRPr="00736CF3">
              <w:rPr>
                <w:lang w:val="en-GB"/>
              </w:rPr>
              <w:t xml:space="preserve">Application for </w:t>
            </w:r>
            <w:r w:rsidRPr="00736CF3">
              <w:rPr>
                <w:b/>
                <w:lang w:val="en-GB"/>
              </w:rPr>
              <w:t>type II</w:t>
            </w:r>
            <w:r w:rsidRPr="00736CF3">
              <w:rPr>
                <w:lang w:val="en-GB"/>
              </w:rPr>
              <w:t xml:space="preserve"> variation within the Mutual Recognition Procedure with CZ as RMS, </w:t>
            </w:r>
            <w:r w:rsidRPr="00736CF3">
              <w:rPr>
                <w:b/>
                <w:lang w:val="en-GB"/>
              </w:rPr>
              <w:t>maximum 5 CMS</w:t>
            </w:r>
            <w:r w:rsidR="00CA6173" w:rsidRPr="00736CF3">
              <w:rPr>
                <w:lang w:val="en-GB"/>
              </w:rPr>
              <w:t xml:space="preserve"> are involved in the procedure</w:t>
            </w:r>
            <w:r w:rsidRPr="00736CF3">
              <w:rPr>
                <w:lang w:val="en-GB"/>
              </w:rPr>
              <w:t xml:space="preserve">. </w:t>
            </w:r>
            <w:r w:rsidR="004C01D1" w:rsidRPr="00736CF3">
              <w:rPr>
                <w:lang w:val="en-GB"/>
              </w:rPr>
              <w:t xml:space="preserve"> </w:t>
            </w:r>
          </w:p>
        </w:tc>
        <w:tc>
          <w:tcPr>
            <w:tcW w:w="1454" w:type="dxa"/>
            <w:tcBorders>
              <w:top w:val="single" w:sz="8" w:space="0" w:color="000000"/>
              <w:left w:val="single" w:sz="8" w:space="0" w:color="000000"/>
              <w:bottom w:val="single" w:sz="8" w:space="0" w:color="000000"/>
              <w:right w:val="single" w:sz="8" w:space="0" w:color="000000"/>
            </w:tcBorders>
          </w:tcPr>
          <w:p w14:paraId="40B5974C" w14:textId="522E2573" w:rsidR="004C01D1" w:rsidRPr="00736CF3" w:rsidRDefault="004C01D1" w:rsidP="00A22638">
            <w:pPr>
              <w:spacing w:line="259" w:lineRule="auto"/>
              <w:rPr>
                <w:lang w:val="en-GB"/>
              </w:rPr>
            </w:pPr>
            <w:r w:rsidRPr="00736CF3">
              <w:rPr>
                <w:lang w:val="en-GB"/>
              </w:rPr>
              <w:t xml:space="preserve">28 </w:t>
            </w:r>
            <w:proofErr w:type="gramStart"/>
            <w:r w:rsidRPr="00736CF3">
              <w:rPr>
                <w:lang w:val="en-GB"/>
              </w:rPr>
              <w:t>400,-</w:t>
            </w:r>
            <w:proofErr w:type="gramEnd"/>
            <w:r w:rsidRPr="00736CF3">
              <w:rPr>
                <w:lang w:val="en-GB"/>
              </w:rPr>
              <w:t xml:space="preserve"> </w:t>
            </w:r>
            <w:r w:rsidR="00267DC9">
              <w:rPr>
                <w:lang w:val="en-GB"/>
              </w:rPr>
              <w:t>CZK</w:t>
            </w:r>
            <w:r w:rsidRPr="00736CF3">
              <w:rPr>
                <w:lang w:val="en-GB"/>
              </w:rPr>
              <w:t xml:space="preserve"> </w:t>
            </w:r>
          </w:p>
        </w:tc>
      </w:tr>
      <w:tr w:rsidR="004C01D1" w:rsidRPr="00736CF3" w14:paraId="4016EF6B" w14:textId="77777777" w:rsidTr="00833853">
        <w:trPr>
          <w:trHeight w:val="1204"/>
        </w:trPr>
        <w:tc>
          <w:tcPr>
            <w:tcW w:w="2352" w:type="dxa"/>
            <w:tcBorders>
              <w:top w:val="single" w:sz="8" w:space="0" w:color="000000"/>
              <w:left w:val="single" w:sz="8" w:space="0" w:color="000000"/>
              <w:bottom w:val="single" w:sz="8" w:space="0" w:color="000000"/>
              <w:right w:val="single" w:sz="8" w:space="0" w:color="000000"/>
            </w:tcBorders>
          </w:tcPr>
          <w:p w14:paraId="4CFDB5B6" w14:textId="68EC9D33" w:rsidR="004C01D1" w:rsidRPr="00736CF3" w:rsidRDefault="00CA6173" w:rsidP="008F5ABF">
            <w:pPr>
              <w:jc w:val="both"/>
              <w:rPr>
                <w:lang w:val="en-GB"/>
              </w:rPr>
            </w:pPr>
            <w:r w:rsidRPr="00736CF3">
              <w:rPr>
                <w:lang w:val="en-GB"/>
              </w:rPr>
              <w:t>Variations</w:t>
            </w:r>
            <w:r w:rsidR="00800A27">
              <w:rPr>
                <w:lang w:val="en-GB"/>
              </w:rPr>
              <w:t xml:space="preserve"> </w:t>
            </w:r>
            <w:r w:rsidRPr="00736CF3">
              <w:rPr>
                <w:lang w:val="en-GB"/>
              </w:rPr>
              <w:t>marked with classification codes</w:t>
            </w:r>
            <w:r w:rsidR="008F5ABF">
              <w:rPr>
                <w:lang w:val="en-GB"/>
              </w:rPr>
              <w:t xml:space="preserve"> </w:t>
            </w:r>
            <w:r w:rsidR="004C01D1" w:rsidRPr="00736CF3">
              <w:rPr>
                <w:lang w:val="en-GB"/>
              </w:rPr>
              <w:t xml:space="preserve">E, F, G, H - </w:t>
            </w:r>
            <w:r w:rsidR="004C01D1" w:rsidRPr="00736CF3">
              <w:rPr>
                <w:b/>
                <w:lang w:val="en-GB"/>
              </w:rPr>
              <w:t>S (60)</w:t>
            </w:r>
            <w:r w:rsidR="00800A27">
              <w:rPr>
                <w:b/>
                <w:lang w:val="en-GB"/>
              </w:rPr>
              <w:t xml:space="preserve">, </w:t>
            </w:r>
            <w:r w:rsidR="00800A27" w:rsidRPr="00412CC4">
              <w:rPr>
                <w:lang w:val="en-GB"/>
              </w:rPr>
              <w:t>except for change G.I.18</w:t>
            </w:r>
            <w:r w:rsidR="00800A27" w:rsidRPr="00736CF3">
              <w:rPr>
                <w:lang w:val="en-GB"/>
              </w:rPr>
              <w:t xml:space="preserve"> </w:t>
            </w:r>
            <w:r w:rsidR="004C01D1" w:rsidRPr="00736CF3">
              <w:rPr>
                <w:lang w:val="en-GB"/>
              </w:rPr>
              <w:t xml:space="preserve"> </w:t>
            </w:r>
          </w:p>
        </w:tc>
        <w:tc>
          <w:tcPr>
            <w:tcW w:w="1358" w:type="dxa"/>
            <w:tcBorders>
              <w:top w:val="single" w:sz="8" w:space="0" w:color="000000"/>
              <w:left w:val="single" w:sz="8" w:space="0" w:color="000000"/>
              <w:bottom w:val="single" w:sz="8" w:space="0" w:color="000000"/>
              <w:right w:val="single" w:sz="8" w:space="0" w:color="000000"/>
            </w:tcBorders>
          </w:tcPr>
          <w:p w14:paraId="3C30E321" w14:textId="77777777" w:rsidR="004C01D1" w:rsidRPr="00736CF3" w:rsidRDefault="004C01D1" w:rsidP="00830865">
            <w:pPr>
              <w:spacing w:line="259" w:lineRule="auto"/>
              <w:ind w:left="2"/>
              <w:rPr>
                <w:lang w:val="en-GB"/>
              </w:rPr>
            </w:pPr>
            <w:r w:rsidRPr="00736CF3">
              <w:rPr>
                <w:lang w:val="en-GB"/>
              </w:rPr>
              <w:t xml:space="preserve">RRMS/ZII26b </w:t>
            </w:r>
          </w:p>
        </w:tc>
        <w:tc>
          <w:tcPr>
            <w:tcW w:w="4483" w:type="dxa"/>
            <w:tcBorders>
              <w:top w:val="single" w:sz="8" w:space="0" w:color="000000"/>
              <w:left w:val="single" w:sz="8" w:space="0" w:color="000000"/>
              <w:bottom w:val="single" w:sz="8" w:space="0" w:color="000000"/>
              <w:right w:val="single" w:sz="8" w:space="0" w:color="000000"/>
            </w:tcBorders>
          </w:tcPr>
          <w:p w14:paraId="3A8644ED" w14:textId="77777777" w:rsidR="004C01D1" w:rsidRPr="00736CF3" w:rsidRDefault="00CA6173" w:rsidP="008F5ABF">
            <w:pPr>
              <w:spacing w:line="259" w:lineRule="auto"/>
              <w:ind w:right="53"/>
              <w:jc w:val="both"/>
              <w:rPr>
                <w:lang w:val="en-GB"/>
              </w:rPr>
            </w:pPr>
            <w:r w:rsidRPr="00736CF3">
              <w:rPr>
                <w:lang w:val="en-GB"/>
              </w:rPr>
              <w:t xml:space="preserve">Application for </w:t>
            </w:r>
            <w:r w:rsidRPr="00736CF3">
              <w:rPr>
                <w:b/>
                <w:lang w:val="en-GB"/>
              </w:rPr>
              <w:t>type II</w:t>
            </w:r>
            <w:r w:rsidRPr="00736CF3">
              <w:rPr>
                <w:lang w:val="en-GB"/>
              </w:rPr>
              <w:t xml:space="preserve"> variation within the Mutual Recognition Procedure with CZ as RMS, </w:t>
            </w:r>
            <w:r w:rsidRPr="00736CF3">
              <w:rPr>
                <w:b/>
                <w:lang w:val="en-GB"/>
              </w:rPr>
              <w:t>maximum 6-15 CMS</w:t>
            </w:r>
            <w:r w:rsidRPr="00736CF3">
              <w:rPr>
                <w:lang w:val="en-GB"/>
              </w:rPr>
              <w:t xml:space="preserve"> are involved in the procedure.  </w:t>
            </w:r>
            <w:r w:rsidR="004C01D1" w:rsidRPr="00736CF3">
              <w:rPr>
                <w:lang w:val="en-GB"/>
              </w:rPr>
              <w:t xml:space="preserve"> </w:t>
            </w:r>
          </w:p>
        </w:tc>
        <w:tc>
          <w:tcPr>
            <w:tcW w:w="1454" w:type="dxa"/>
            <w:tcBorders>
              <w:top w:val="single" w:sz="8" w:space="0" w:color="000000"/>
              <w:left w:val="single" w:sz="8" w:space="0" w:color="000000"/>
              <w:bottom w:val="single" w:sz="8" w:space="0" w:color="000000"/>
              <w:right w:val="single" w:sz="8" w:space="0" w:color="000000"/>
            </w:tcBorders>
          </w:tcPr>
          <w:p w14:paraId="78751E43" w14:textId="1EB94D34" w:rsidR="004C01D1" w:rsidRPr="00736CF3" w:rsidRDefault="004C01D1" w:rsidP="00A22638">
            <w:pPr>
              <w:spacing w:line="259" w:lineRule="auto"/>
              <w:rPr>
                <w:lang w:val="en-GB"/>
              </w:rPr>
            </w:pPr>
            <w:r w:rsidRPr="00736CF3">
              <w:rPr>
                <w:lang w:val="en-GB"/>
              </w:rPr>
              <w:t xml:space="preserve">30 </w:t>
            </w:r>
            <w:proofErr w:type="gramStart"/>
            <w:r w:rsidRPr="00736CF3">
              <w:rPr>
                <w:lang w:val="en-GB"/>
              </w:rPr>
              <w:t>800,-</w:t>
            </w:r>
            <w:proofErr w:type="gramEnd"/>
            <w:r w:rsidR="00F765F8">
              <w:rPr>
                <w:lang w:val="en-GB"/>
              </w:rPr>
              <w:t xml:space="preserve"> </w:t>
            </w:r>
            <w:r w:rsidR="00267DC9">
              <w:rPr>
                <w:lang w:val="en-GB"/>
              </w:rPr>
              <w:t>CZK</w:t>
            </w:r>
            <w:r w:rsidRPr="00736CF3">
              <w:rPr>
                <w:lang w:val="en-GB"/>
              </w:rPr>
              <w:t xml:space="preserve"> </w:t>
            </w:r>
          </w:p>
        </w:tc>
      </w:tr>
      <w:tr w:rsidR="004C01D1" w:rsidRPr="00736CF3" w14:paraId="2F7C556B" w14:textId="77777777" w:rsidTr="00833853">
        <w:trPr>
          <w:trHeight w:val="1195"/>
        </w:trPr>
        <w:tc>
          <w:tcPr>
            <w:tcW w:w="2352" w:type="dxa"/>
            <w:tcBorders>
              <w:top w:val="single" w:sz="8" w:space="0" w:color="000000"/>
              <w:left w:val="single" w:sz="8" w:space="0" w:color="000000"/>
              <w:bottom w:val="single" w:sz="8" w:space="0" w:color="000000"/>
              <w:right w:val="single" w:sz="8" w:space="0" w:color="000000"/>
            </w:tcBorders>
          </w:tcPr>
          <w:p w14:paraId="2949FEA5" w14:textId="31E827B3" w:rsidR="004C01D1" w:rsidRPr="00736CF3" w:rsidRDefault="00CA6173" w:rsidP="008F5ABF">
            <w:pPr>
              <w:jc w:val="both"/>
              <w:rPr>
                <w:lang w:val="en-GB"/>
              </w:rPr>
            </w:pPr>
            <w:r w:rsidRPr="00736CF3">
              <w:rPr>
                <w:lang w:val="en-GB"/>
              </w:rPr>
              <w:t>Variations</w:t>
            </w:r>
            <w:r w:rsidR="0087718E">
              <w:rPr>
                <w:lang w:val="en-GB"/>
              </w:rPr>
              <w:t xml:space="preserve"> </w:t>
            </w:r>
            <w:r w:rsidRPr="00736CF3">
              <w:rPr>
                <w:lang w:val="en-GB"/>
              </w:rPr>
              <w:t>marked with classification codes</w:t>
            </w:r>
            <w:r w:rsidR="008F5ABF">
              <w:rPr>
                <w:lang w:val="en-GB"/>
              </w:rPr>
              <w:t xml:space="preserve"> </w:t>
            </w:r>
            <w:r w:rsidR="004C01D1" w:rsidRPr="00736CF3">
              <w:rPr>
                <w:lang w:val="en-GB"/>
              </w:rPr>
              <w:t xml:space="preserve">E, F, G, H - </w:t>
            </w:r>
            <w:r w:rsidR="004C01D1" w:rsidRPr="00736CF3">
              <w:rPr>
                <w:b/>
                <w:lang w:val="en-GB"/>
              </w:rPr>
              <w:t>S (60)</w:t>
            </w:r>
            <w:r w:rsidR="00800A27">
              <w:rPr>
                <w:b/>
                <w:lang w:val="en-GB"/>
              </w:rPr>
              <w:t xml:space="preserve">, </w:t>
            </w:r>
            <w:r w:rsidR="00800A27" w:rsidRPr="00412CC4">
              <w:rPr>
                <w:lang w:val="en-GB"/>
              </w:rPr>
              <w:t>except for change G.I.18</w:t>
            </w:r>
            <w:r w:rsidR="00800A27" w:rsidRPr="00736CF3">
              <w:rPr>
                <w:lang w:val="en-GB"/>
              </w:rPr>
              <w:t xml:space="preserve"> </w:t>
            </w:r>
            <w:r w:rsidR="004C01D1" w:rsidRPr="00736CF3">
              <w:rPr>
                <w:lang w:val="en-GB"/>
              </w:rPr>
              <w:t xml:space="preserve"> </w:t>
            </w:r>
          </w:p>
        </w:tc>
        <w:tc>
          <w:tcPr>
            <w:tcW w:w="1358" w:type="dxa"/>
            <w:tcBorders>
              <w:top w:val="single" w:sz="8" w:space="0" w:color="000000"/>
              <w:left w:val="single" w:sz="8" w:space="0" w:color="000000"/>
              <w:bottom w:val="single" w:sz="8" w:space="0" w:color="000000"/>
              <w:right w:val="single" w:sz="8" w:space="0" w:color="000000"/>
            </w:tcBorders>
          </w:tcPr>
          <w:p w14:paraId="16BACE18" w14:textId="77777777" w:rsidR="004C01D1" w:rsidRPr="00736CF3" w:rsidRDefault="004C01D1" w:rsidP="00830865">
            <w:pPr>
              <w:spacing w:line="259" w:lineRule="auto"/>
              <w:ind w:left="2"/>
              <w:rPr>
                <w:lang w:val="en-GB"/>
              </w:rPr>
            </w:pPr>
            <w:r w:rsidRPr="00736CF3">
              <w:rPr>
                <w:lang w:val="en-GB"/>
              </w:rPr>
              <w:t xml:space="preserve">RRMS/ZII26c </w:t>
            </w:r>
          </w:p>
        </w:tc>
        <w:tc>
          <w:tcPr>
            <w:tcW w:w="4483" w:type="dxa"/>
            <w:tcBorders>
              <w:top w:val="single" w:sz="8" w:space="0" w:color="000000"/>
              <w:left w:val="single" w:sz="8" w:space="0" w:color="000000"/>
              <w:bottom w:val="single" w:sz="8" w:space="0" w:color="000000"/>
              <w:right w:val="single" w:sz="8" w:space="0" w:color="000000"/>
            </w:tcBorders>
          </w:tcPr>
          <w:p w14:paraId="17813381" w14:textId="77777777" w:rsidR="004C01D1" w:rsidRPr="00736CF3" w:rsidRDefault="00CA6173" w:rsidP="008F5ABF">
            <w:pPr>
              <w:spacing w:line="259" w:lineRule="auto"/>
              <w:ind w:right="54"/>
              <w:jc w:val="both"/>
              <w:rPr>
                <w:lang w:val="en-GB"/>
              </w:rPr>
            </w:pPr>
            <w:r w:rsidRPr="00736CF3">
              <w:rPr>
                <w:lang w:val="en-GB"/>
              </w:rPr>
              <w:t xml:space="preserve">Application for </w:t>
            </w:r>
            <w:r w:rsidRPr="00736CF3">
              <w:rPr>
                <w:b/>
                <w:lang w:val="en-GB"/>
              </w:rPr>
              <w:t>type II</w:t>
            </w:r>
            <w:r w:rsidRPr="00736CF3">
              <w:rPr>
                <w:lang w:val="en-GB"/>
              </w:rPr>
              <w:t xml:space="preserve"> variation within the Mutual Recognition Procedure with CZ as RMS, </w:t>
            </w:r>
            <w:r w:rsidRPr="00736CF3">
              <w:rPr>
                <w:b/>
                <w:lang w:val="en-GB"/>
              </w:rPr>
              <w:t>more than 15 CMS</w:t>
            </w:r>
            <w:r w:rsidRPr="00736CF3">
              <w:rPr>
                <w:lang w:val="en-GB"/>
              </w:rPr>
              <w:t xml:space="preserve"> are involved in the procedure.  </w:t>
            </w:r>
            <w:r w:rsidR="004C01D1" w:rsidRPr="00736CF3">
              <w:rPr>
                <w:lang w:val="en-GB"/>
              </w:rPr>
              <w:t xml:space="preserve"> </w:t>
            </w:r>
          </w:p>
        </w:tc>
        <w:tc>
          <w:tcPr>
            <w:tcW w:w="1454" w:type="dxa"/>
            <w:tcBorders>
              <w:top w:val="single" w:sz="8" w:space="0" w:color="000000"/>
              <w:left w:val="single" w:sz="8" w:space="0" w:color="000000"/>
              <w:bottom w:val="single" w:sz="8" w:space="0" w:color="000000"/>
              <w:right w:val="single" w:sz="8" w:space="0" w:color="000000"/>
            </w:tcBorders>
          </w:tcPr>
          <w:p w14:paraId="1F4EDCE1" w14:textId="5D23FC7B" w:rsidR="004C01D1" w:rsidRPr="00736CF3" w:rsidRDefault="004C01D1" w:rsidP="00F765F8">
            <w:pPr>
              <w:spacing w:line="259" w:lineRule="auto"/>
              <w:ind w:left="2"/>
              <w:rPr>
                <w:lang w:val="en-GB"/>
              </w:rPr>
            </w:pPr>
            <w:r w:rsidRPr="00736CF3">
              <w:rPr>
                <w:lang w:val="en-GB"/>
              </w:rPr>
              <w:t xml:space="preserve">33 </w:t>
            </w:r>
            <w:proofErr w:type="gramStart"/>
            <w:r w:rsidRPr="00736CF3">
              <w:rPr>
                <w:lang w:val="en-GB"/>
              </w:rPr>
              <w:t>300,-</w:t>
            </w:r>
            <w:proofErr w:type="gramEnd"/>
            <w:r w:rsidRPr="00736CF3">
              <w:rPr>
                <w:lang w:val="en-GB"/>
              </w:rPr>
              <w:t xml:space="preserve"> </w:t>
            </w:r>
            <w:r w:rsidR="00267DC9">
              <w:rPr>
                <w:lang w:val="en-GB"/>
              </w:rPr>
              <w:t>CZK</w:t>
            </w:r>
            <w:r w:rsidRPr="00736CF3">
              <w:rPr>
                <w:lang w:val="en-GB"/>
              </w:rPr>
              <w:t xml:space="preserve"> </w:t>
            </w:r>
          </w:p>
        </w:tc>
      </w:tr>
      <w:tr w:rsidR="004C01D1" w:rsidRPr="00736CF3" w14:paraId="773A72BE" w14:textId="77777777" w:rsidTr="00833853">
        <w:trPr>
          <w:trHeight w:val="312"/>
        </w:trPr>
        <w:tc>
          <w:tcPr>
            <w:tcW w:w="2352" w:type="dxa"/>
            <w:tcBorders>
              <w:top w:val="single" w:sz="8" w:space="0" w:color="000000"/>
              <w:left w:val="single" w:sz="8" w:space="0" w:color="000000"/>
              <w:bottom w:val="single" w:sz="8" w:space="0" w:color="000000"/>
              <w:right w:val="single" w:sz="8" w:space="0" w:color="000000"/>
            </w:tcBorders>
          </w:tcPr>
          <w:p w14:paraId="4FE5ADC1" w14:textId="77777777" w:rsidR="004C01D1" w:rsidRPr="00736CF3" w:rsidRDefault="004C01D1" w:rsidP="00830865">
            <w:pPr>
              <w:spacing w:line="259" w:lineRule="auto"/>
              <w:rPr>
                <w:lang w:val="en-GB"/>
              </w:rPr>
            </w:pPr>
            <w:r w:rsidRPr="00736CF3">
              <w:rPr>
                <w:lang w:val="en-GB"/>
              </w:rPr>
              <w:t xml:space="preserve"> </w:t>
            </w:r>
          </w:p>
        </w:tc>
        <w:tc>
          <w:tcPr>
            <w:tcW w:w="5841" w:type="dxa"/>
            <w:gridSpan w:val="2"/>
            <w:tcBorders>
              <w:top w:val="single" w:sz="8" w:space="0" w:color="000000"/>
              <w:left w:val="single" w:sz="8" w:space="0" w:color="000000"/>
              <w:bottom w:val="single" w:sz="8" w:space="0" w:color="000000"/>
              <w:right w:val="single" w:sz="8" w:space="0" w:color="000000"/>
            </w:tcBorders>
          </w:tcPr>
          <w:p w14:paraId="3947B4AF" w14:textId="4899F052" w:rsidR="004C01D1" w:rsidRPr="00736CF3" w:rsidRDefault="009F55F1" w:rsidP="00830865">
            <w:pPr>
              <w:spacing w:line="259" w:lineRule="auto"/>
              <w:ind w:left="2"/>
              <w:rPr>
                <w:lang w:val="en-GB"/>
              </w:rPr>
            </w:pPr>
            <w:r w:rsidRPr="00736CF3">
              <w:rPr>
                <w:b/>
                <w:lang w:val="en-GB"/>
              </w:rPr>
              <w:t>CZ AS CONCERNED MEMBER STATE</w:t>
            </w:r>
          </w:p>
        </w:tc>
        <w:tc>
          <w:tcPr>
            <w:tcW w:w="1454" w:type="dxa"/>
            <w:tcBorders>
              <w:top w:val="single" w:sz="8" w:space="0" w:color="000000"/>
              <w:left w:val="single" w:sz="8" w:space="0" w:color="000000"/>
              <w:bottom w:val="single" w:sz="8" w:space="0" w:color="000000"/>
              <w:right w:val="single" w:sz="8" w:space="0" w:color="000000"/>
            </w:tcBorders>
          </w:tcPr>
          <w:p w14:paraId="0EEB62D0" w14:textId="77777777" w:rsidR="004C01D1" w:rsidRPr="00736CF3" w:rsidRDefault="004C01D1" w:rsidP="00830865">
            <w:pPr>
              <w:spacing w:line="259" w:lineRule="auto"/>
              <w:ind w:left="2"/>
              <w:rPr>
                <w:lang w:val="en-GB"/>
              </w:rPr>
            </w:pPr>
            <w:r w:rsidRPr="00736CF3">
              <w:rPr>
                <w:lang w:val="en-GB"/>
              </w:rPr>
              <w:t xml:space="preserve"> </w:t>
            </w:r>
          </w:p>
        </w:tc>
      </w:tr>
      <w:tr w:rsidR="004C01D1" w:rsidRPr="00736CF3" w14:paraId="309D03CC" w14:textId="77777777" w:rsidTr="00833853">
        <w:trPr>
          <w:trHeight w:val="1778"/>
        </w:trPr>
        <w:tc>
          <w:tcPr>
            <w:tcW w:w="2352" w:type="dxa"/>
            <w:tcBorders>
              <w:top w:val="single" w:sz="8" w:space="0" w:color="000000"/>
              <w:left w:val="single" w:sz="8" w:space="0" w:color="000000"/>
              <w:bottom w:val="single" w:sz="8" w:space="0" w:color="000000"/>
              <w:right w:val="single" w:sz="8" w:space="0" w:color="000000"/>
            </w:tcBorders>
          </w:tcPr>
          <w:p w14:paraId="6F75390F" w14:textId="1DAC7A11" w:rsidR="004C01D1" w:rsidRPr="00736CF3" w:rsidRDefault="009F55F1" w:rsidP="008F5ABF">
            <w:pPr>
              <w:spacing w:after="2"/>
              <w:ind w:right="53"/>
              <w:jc w:val="both"/>
              <w:rPr>
                <w:lang w:val="en-GB"/>
              </w:rPr>
            </w:pPr>
            <w:r w:rsidRPr="00736CF3">
              <w:rPr>
                <w:lang w:val="en-GB"/>
              </w:rPr>
              <w:t>Variations marked with classification codes</w:t>
            </w:r>
            <w:r w:rsidR="004C01D1" w:rsidRPr="00736CF3">
              <w:rPr>
                <w:lang w:val="en-GB"/>
              </w:rPr>
              <w:t xml:space="preserve"> G.I.7, G.I.9, G.I.10, G.I.13, G.I.14</w:t>
            </w:r>
            <w:r w:rsidR="00654A2A" w:rsidRPr="00736CF3">
              <w:rPr>
                <w:lang w:val="en-GB"/>
              </w:rPr>
              <w:t xml:space="preserve"> </w:t>
            </w:r>
            <w:r w:rsidR="00833853" w:rsidRPr="00736CF3">
              <w:rPr>
                <w:lang w:val="en-GB"/>
              </w:rPr>
              <w:t>and I, including those</w:t>
            </w:r>
            <w:r w:rsidR="00833853">
              <w:rPr>
                <w:lang w:val="en-GB"/>
              </w:rPr>
              <w:t xml:space="preserve"> </w:t>
            </w:r>
            <w:r w:rsidR="00833853" w:rsidRPr="00736CF3">
              <w:rPr>
                <w:lang w:val="en-GB"/>
              </w:rPr>
              <w:t xml:space="preserve">changes which, by their nature, they establish a new VMP under Czech legislation, i.e. the addition of strength or pharmaceutical form </w:t>
            </w:r>
            <w:r w:rsidR="00833853">
              <w:rPr>
                <w:lang w:val="en-GB"/>
              </w:rPr>
              <w:t xml:space="preserve">of </w:t>
            </w:r>
            <w:r w:rsidR="00833853" w:rsidRPr="00736CF3">
              <w:rPr>
                <w:lang w:val="en-GB"/>
              </w:rPr>
              <w:t xml:space="preserve">VMP - </w:t>
            </w:r>
            <w:r w:rsidR="00833853" w:rsidRPr="00736CF3">
              <w:rPr>
                <w:b/>
                <w:lang w:val="en-GB"/>
              </w:rPr>
              <w:t>E (90)</w:t>
            </w:r>
          </w:p>
        </w:tc>
        <w:tc>
          <w:tcPr>
            <w:tcW w:w="1358" w:type="dxa"/>
            <w:tcBorders>
              <w:top w:val="single" w:sz="8" w:space="0" w:color="000000"/>
              <w:left w:val="single" w:sz="8" w:space="0" w:color="000000"/>
              <w:bottom w:val="single" w:sz="8" w:space="0" w:color="000000"/>
              <w:right w:val="single" w:sz="8" w:space="0" w:color="000000"/>
            </w:tcBorders>
          </w:tcPr>
          <w:p w14:paraId="7F1AD780" w14:textId="77777777" w:rsidR="004C01D1" w:rsidRPr="00736CF3" w:rsidRDefault="004C01D1" w:rsidP="00830865">
            <w:pPr>
              <w:spacing w:line="259" w:lineRule="auto"/>
              <w:ind w:left="2"/>
              <w:rPr>
                <w:lang w:val="en-GB"/>
              </w:rPr>
            </w:pPr>
            <w:r w:rsidRPr="00736CF3">
              <w:rPr>
                <w:lang w:val="en-GB"/>
              </w:rPr>
              <w:t xml:space="preserve">RCMS-33 </w:t>
            </w:r>
          </w:p>
        </w:tc>
        <w:tc>
          <w:tcPr>
            <w:tcW w:w="4483" w:type="dxa"/>
            <w:tcBorders>
              <w:top w:val="single" w:sz="8" w:space="0" w:color="000000"/>
              <w:left w:val="single" w:sz="8" w:space="0" w:color="000000"/>
              <w:bottom w:val="single" w:sz="8" w:space="0" w:color="000000"/>
              <w:right w:val="single" w:sz="8" w:space="0" w:color="000000"/>
            </w:tcBorders>
          </w:tcPr>
          <w:p w14:paraId="43CA4ECC" w14:textId="042795AB" w:rsidR="004C01D1" w:rsidRPr="00736CF3" w:rsidRDefault="009F55F1" w:rsidP="008F5ABF">
            <w:pPr>
              <w:spacing w:line="259" w:lineRule="auto"/>
              <w:ind w:right="51"/>
              <w:jc w:val="both"/>
              <w:rPr>
                <w:highlight w:val="yellow"/>
                <w:lang w:val="en-GB"/>
              </w:rPr>
            </w:pPr>
            <w:r w:rsidRPr="00736CF3">
              <w:rPr>
                <w:lang w:val="en-GB"/>
              </w:rPr>
              <w:t>Application for recognition of a marketing authorisation</w:t>
            </w:r>
            <w:r w:rsidR="00733725" w:rsidRPr="00736CF3">
              <w:rPr>
                <w:lang w:val="en-GB"/>
              </w:rPr>
              <w:t xml:space="preserve"> decision</w:t>
            </w:r>
            <w:r w:rsidRPr="00736CF3">
              <w:rPr>
                <w:lang w:val="en-GB"/>
              </w:rPr>
              <w:t xml:space="preserve"> issued for a veterinary medicinal product by the competent authority of another Member State – in </w:t>
            </w:r>
            <w:r w:rsidR="00733725" w:rsidRPr="00736CF3">
              <w:rPr>
                <w:lang w:val="en-GB"/>
              </w:rPr>
              <w:t>defined</w:t>
            </w:r>
            <w:r w:rsidRPr="00736CF3">
              <w:rPr>
                <w:lang w:val="en-GB"/>
              </w:rPr>
              <w:t xml:space="preserve"> cases where, with regard to a significant change in the nature, properties or use of the veterinary medicinal product, a variation to the marketing authorisation</w:t>
            </w:r>
            <w:r w:rsidR="00733725" w:rsidRPr="00736CF3">
              <w:rPr>
                <w:lang w:val="en-GB"/>
              </w:rPr>
              <w:t xml:space="preserve"> </w:t>
            </w:r>
            <w:r w:rsidRPr="00736CF3">
              <w:rPr>
                <w:lang w:val="en-GB"/>
              </w:rPr>
              <w:t>cannot be requested</w:t>
            </w:r>
            <w:r w:rsidR="00733725" w:rsidRPr="00736CF3">
              <w:rPr>
                <w:lang w:val="en-GB"/>
              </w:rPr>
              <w:t xml:space="preserve"> for the relevant product – </w:t>
            </w:r>
            <w:r w:rsidR="00733725" w:rsidRPr="00736CF3">
              <w:rPr>
                <w:b/>
                <w:lang w:val="en-GB"/>
              </w:rPr>
              <w:t>Extension of MA</w:t>
            </w:r>
            <w:r w:rsidR="00733725" w:rsidRPr="00736CF3">
              <w:rPr>
                <w:lang w:val="en-GB"/>
              </w:rPr>
              <w:t xml:space="preserve"> of veterinary medicinal product.</w:t>
            </w:r>
          </w:p>
        </w:tc>
        <w:tc>
          <w:tcPr>
            <w:tcW w:w="1454" w:type="dxa"/>
            <w:tcBorders>
              <w:top w:val="single" w:sz="8" w:space="0" w:color="000000"/>
              <w:left w:val="single" w:sz="8" w:space="0" w:color="000000"/>
              <w:bottom w:val="single" w:sz="8" w:space="0" w:color="000000"/>
              <w:right w:val="single" w:sz="8" w:space="0" w:color="000000"/>
            </w:tcBorders>
          </w:tcPr>
          <w:p w14:paraId="34154FA4" w14:textId="6688CD85" w:rsidR="004C01D1" w:rsidRPr="00736CF3" w:rsidRDefault="004C01D1" w:rsidP="00F765F8">
            <w:pPr>
              <w:spacing w:line="259" w:lineRule="auto"/>
              <w:ind w:left="2"/>
              <w:rPr>
                <w:lang w:val="en-GB"/>
              </w:rPr>
            </w:pPr>
            <w:r w:rsidRPr="00736CF3">
              <w:rPr>
                <w:lang w:val="en-GB"/>
              </w:rPr>
              <w:t xml:space="preserve">43 </w:t>
            </w:r>
            <w:proofErr w:type="gramStart"/>
            <w:r w:rsidRPr="00736CF3">
              <w:rPr>
                <w:lang w:val="en-GB"/>
              </w:rPr>
              <w:t>600,-</w:t>
            </w:r>
            <w:proofErr w:type="gramEnd"/>
            <w:r w:rsidRPr="00736CF3">
              <w:rPr>
                <w:lang w:val="en-GB"/>
              </w:rPr>
              <w:t xml:space="preserve"> </w:t>
            </w:r>
            <w:r w:rsidR="00267DC9">
              <w:rPr>
                <w:lang w:val="en-GB"/>
              </w:rPr>
              <w:t>CZK</w:t>
            </w:r>
            <w:r w:rsidRPr="00736CF3">
              <w:rPr>
                <w:lang w:val="en-GB"/>
              </w:rPr>
              <w:t xml:space="preserve"> </w:t>
            </w:r>
          </w:p>
        </w:tc>
      </w:tr>
      <w:tr w:rsidR="00D46F70" w:rsidRPr="00736CF3" w14:paraId="5D2436E8" w14:textId="77777777" w:rsidTr="00833853">
        <w:trPr>
          <w:trHeight w:val="1486"/>
        </w:trPr>
        <w:tc>
          <w:tcPr>
            <w:tcW w:w="2352" w:type="dxa"/>
            <w:tcBorders>
              <w:top w:val="single" w:sz="8" w:space="0" w:color="000000"/>
              <w:left w:val="single" w:sz="8" w:space="0" w:color="000000"/>
              <w:bottom w:val="single" w:sz="8" w:space="0" w:color="000000"/>
              <w:right w:val="single" w:sz="8" w:space="0" w:color="000000"/>
            </w:tcBorders>
          </w:tcPr>
          <w:p w14:paraId="73CD68D1" w14:textId="674E9A7F" w:rsidR="004C01D1" w:rsidRPr="00736CF3" w:rsidRDefault="00FF3AC1" w:rsidP="008F5ABF">
            <w:pPr>
              <w:spacing w:line="259" w:lineRule="auto"/>
              <w:jc w:val="both"/>
              <w:rPr>
                <w:lang w:val="en-GB"/>
              </w:rPr>
            </w:pPr>
            <w:r w:rsidRPr="00736CF3">
              <w:rPr>
                <w:lang w:val="en-GB"/>
              </w:rPr>
              <w:t>Variations marked with classification codes</w:t>
            </w:r>
            <w:r w:rsidR="004C01D1" w:rsidRPr="00736CF3">
              <w:rPr>
                <w:lang w:val="en-GB"/>
              </w:rPr>
              <w:t xml:space="preserve"> E, F, G, H - </w:t>
            </w:r>
            <w:r w:rsidR="004C01D1" w:rsidRPr="00736CF3">
              <w:rPr>
                <w:b/>
                <w:lang w:val="en-GB"/>
              </w:rPr>
              <w:t>S (60)</w:t>
            </w:r>
            <w:r w:rsidR="001408BD">
              <w:rPr>
                <w:b/>
                <w:lang w:val="en-GB"/>
              </w:rPr>
              <w:t xml:space="preserve">, </w:t>
            </w:r>
            <w:r w:rsidR="001408BD" w:rsidRPr="00412CC4">
              <w:rPr>
                <w:lang w:val="en-GB"/>
              </w:rPr>
              <w:t>except for change G.I.18</w:t>
            </w:r>
            <w:r w:rsidR="001408BD" w:rsidRPr="00736CF3">
              <w:rPr>
                <w:lang w:val="en-GB"/>
              </w:rPr>
              <w:t xml:space="preserve"> </w:t>
            </w:r>
            <w:r w:rsidR="004C01D1" w:rsidRPr="00736CF3">
              <w:rPr>
                <w:lang w:val="en-GB"/>
              </w:rPr>
              <w:t xml:space="preserve"> </w:t>
            </w:r>
          </w:p>
        </w:tc>
        <w:tc>
          <w:tcPr>
            <w:tcW w:w="1358" w:type="dxa"/>
            <w:tcBorders>
              <w:top w:val="single" w:sz="8" w:space="0" w:color="000000"/>
              <w:left w:val="single" w:sz="8" w:space="0" w:color="000000"/>
              <w:bottom w:val="single" w:sz="8" w:space="0" w:color="000000"/>
              <w:right w:val="single" w:sz="8" w:space="0" w:color="000000"/>
            </w:tcBorders>
          </w:tcPr>
          <w:p w14:paraId="2A3AFD35" w14:textId="77777777" w:rsidR="004C01D1" w:rsidRPr="00736CF3" w:rsidRDefault="004C01D1" w:rsidP="00830865">
            <w:pPr>
              <w:spacing w:line="259" w:lineRule="auto"/>
              <w:ind w:left="2" w:right="49"/>
              <w:rPr>
                <w:lang w:val="en-GB"/>
              </w:rPr>
            </w:pPr>
            <w:r w:rsidRPr="00736CF3">
              <w:rPr>
                <w:lang w:val="en-GB"/>
              </w:rPr>
              <w:t xml:space="preserve">RCMS/ZII35 </w:t>
            </w:r>
          </w:p>
        </w:tc>
        <w:tc>
          <w:tcPr>
            <w:tcW w:w="4483" w:type="dxa"/>
            <w:tcBorders>
              <w:top w:val="single" w:sz="8" w:space="0" w:color="000000"/>
              <w:left w:val="single" w:sz="8" w:space="0" w:color="000000"/>
              <w:bottom w:val="single" w:sz="8" w:space="0" w:color="000000"/>
              <w:right w:val="single" w:sz="8" w:space="0" w:color="000000"/>
            </w:tcBorders>
          </w:tcPr>
          <w:p w14:paraId="3410A7A8" w14:textId="487E11FB" w:rsidR="00FF3AC1" w:rsidRPr="00736CF3" w:rsidRDefault="00FF3AC1" w:rsidP="008F5ABF">
            <w:pPr>
              <w:spacing w:line="259" w:lineRule="auto"/>
              <w:jc w:val="both"/>
              <w:rPr>
                <w:lang w:val="en-GB"/>
              </w:rPr>
            </w:pPr>
            <w:r w:rsidRPr="00736CF3">
              <w:rPr>
                <w:lang w:val="en-GB"/>
              </w:rPr>
              <w:t xml:space="preserve">Application for </w:t>
            </w:r>
            <w:r w:rsidRPr="00736CF3">
              <w:rPr>
                <w:b/>
                <w:lang w:val="en-GB"/>
              </w:rPr>
              <w:t>type II</w:t>
            </w:r>
            <w:r w:rsidRPr="00736CF3">
              <w:rPr>
                <w:lang w:val="en-GB"/>
              </w:rPr>
              <w:t xml:space="preserve"> variation within the</w:t>
            </w:r>
            <w:r w:rsidR="008F5ABF">
              <w:rPr>
                <w:lang w:val="en-GB"/>
              </w:rPr>
              <w:t xml:space="preserve"> </w:t>
            </w:r>
            <w:r w:rsidRPr="00736CF3">
              <w:rPr>
                <w:lang w:val="en-GB"/>
              </w:rPr>
              <w:t xml:space="preserve">Mutual Recognition Procedure with CZ as CMS.  </w:t>
            </w:r>
          </w:p>
          <w:p w14:paraId="7DFCA3DB" w14:textId="29414D72" w:rsidR="004C01D1" w:rsidRPr="00736CF3" w:rsidRDefault="00FF3AC1" w:rsidP="008F5ABF">
            <w:pPr>
              <w:spacing w:line="259" w:lineRule="auto"/>
              <w:ind w:right="58"/>
              <w:jc w:val="both"/>
              <w:rPr>
                <w:lang w:val="en-GB"/>
              </w:rPr>
            </w:pPr>
            <w:r w:rsidRPr="00736CF3">
              <w:rPr>
                <w:lang w:val="en-GB"/>
              </w:rPr>
              <w:t>Decision issued for veterinary medicinal product by the competent authority of another Member State.</w:t>
            </w:r>
            <w:r w:rsidR="004C01D1" w:rsidRPr="00736CF3">
              <w:rPr>
                <w:lang w:val="en-GB"/>
              </w:rPr>
              <w:t xml:space="preserve"> </w:t>
            </w:r>
          </w:p>
        </w:tc>
        <w:tc>
          <w:tcPr>
            <w:tcW w:w="1454" w:type="dxa"/>
            <w:tcBorders>
              <w:top w:val="single" w:sz="8" w:space="0" w:color="000000"/>
              <w:left w:val="single" w:sz="8" w:space="0" w:color="000000"/>
              <w:bottom w:val="single" w:sz="8" w:space="0" w:color="000000"/>
              <w:right w:val="single" w:sz="8" w:space="0" w:color="000000"/>
            </w:tcBorders>
          </w:tcPr>
          <w:p w14:paraId="537F7E7C" w14:textId="4944D7FE" w:rsidR="004C01D1" w:rsidRPr="00736CF3" w:rsidRDefault="004C01D1" w:rsidP="00F765F8">
            <w:pPr>
              <w:spacing w:line="259" w:lineRule="auto"/>
              <w:ind w:left="2"/>
              <w:rPr>
                <w:lang w:val="en-GB"/>
              </w:rPr>
            </w:pPr>
            <w:r w:rsidRPr="00736CF3">
              <w:rPr>
                <w:lang w:val="en-GB"/>
              </w:rPr>
              <w:t xml:space="preserve">24 </w:t>
            </w:r>
            <w:proofErr w:type="gramStart"/>
            <w:r w:rsidRPr="00736CF3">
              <w:rPr>
                <w:lang w:val="en-GB"/>
              </w:rPr>
              <w:t>000,-</w:t>
            </w:r>
            <w:proofErr w:type="gramEnd"/>
            <w:r w:rsidRPr="00736CF3">
              <w:rPr>
                <w:lang w:val="en-GB"/>
              </w:rPr>
              <w:t xml:space="preserve"> </w:t>
            </w:r>
            <w:r w:rsidR="00267DC9">
              <w:rPr>
                <w:lang w:val="en-GB"/>
              </w:rPr>
              <w:t>CZK</w:t>
            </w:r>
            <w:r w:rsidRPr="00736CF3">
              <w:rPr>
                <w:lang w:val="en-GB"/>
              </w:rPr>
              <w:t xml:space="preserve"> </w:t>
            </w:r>
          </w:p>
        </w:tc>
      </w:tr>
    </w:tbl>
    <w:p w14:paraId="515B56A5" w14:textId="77777777" w:rsidR="004C01D1" w:rsidRPr="00736CF3" w:rsidRDefault="004C01D1" w:rsidP="004C01D1">
      <w:pPr>
        <w:spacing w:after="236"/>
        <w:rPr>
          <w:lang w:val="en-GB"/>
        </w:rPr>
      </w:pPr>
      <w:r w:rsidRPr="00736CF3">
        <w:rPr>
          <w:lang w:val="en-GB"/>
        </w:rPr>
        <w:t xml:space="preserve"> </w:t>
      </w:r>
    </w:p>
    <w:p w14:paraId="6B628059" w14:textId="2BDC4006" w:rsidR="00C43D2F" w:rsidRPr="00736CF3" w:rsidRDefault="00E273F4" w:rsidP="001F4C93">
      <w:pPr>
        <w:spacing w:after="236"/>
        <w:rPr>
          <w:lang w:val="en-GB"/>
        </w:rPr>
      </w:pPr>
      <w:r w:rsidRPr="00736CF3">
        <w:rPr>
          <w:lang w:val="en-GB"/>
        </w:rPr>
        <w:t>On behalf of</w:t>
      </w:r>
      <w:r w:rsidR="006B2D8A" w:rsidRPr="00736CF3">
        <w:rPr>
          <w:lang w:val="en-GB"/>
        </w:rPr>
        <w:t>:</w:t>
      </w:r>
      <w:r w:rsidRPr="00736CF3">
        <w:rPr>
          <w:lang w:val="en-GB"/>
        </w:rPr>
        <w:t xml:space="preserve"> I</w:t>
      </w:r>
      <w:r w:rsidR="006B2D8A" w:rsidRPr="00736CF3">
        <w:rPr>
          <w:lang w:val="en-GB"/>
        </w:rPr>
        <w:t>nstitu</w:t>
      </w:r>
      <w:r w:rsidR="003E1A21">
        <w:rPr>
          <w:lang w:val="en-GB"/>
        </w:rPr>
        <w:t>t</w:t>
      </w:r>
      <w:r w:rsidR="006B2D8A" w:rsidRPr="00736CF3">
        <w:rPr>
          <w:lang w:val="en-GB"/>
        </w:rPr>
        <w:t>e for State Control of Veterinary Biologicals and Medicines</w:t>
      </w:r>
      <w:r w:rsidRPr="00736CF3">
        <w:rPr>
          <w:lang w:val="en-GB"/>
        </w:rPr>
        <w:t xml:space="preserve">, </w:t>
      </w:r>
      <w:r w:rsidR="004A6526" w:rsidRPr="00736CF3">
        <w:rPr>
          <w:lang w:val="en-GB"/>
        </w:rPr>
        <w:t xml:space="preserve">Department of marketing authorisation of VMP, approval of veterinary products, evidence of VTD and clinical assessment and assessment of biocides – Unit of administrative and procedural support </w:t>
      </w:r>
    </w:p>
    <w:sectPr w:rsidR="00C43D2F" w:rsidRPr="00736CF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3FFD3" w14:textId="77777777" w:rsidR="00586008" w:rsidRDefault="00586008" w:rsidP="00525E3E">
      <w:pPr>
        <w:spacing w:after="0" w:line="240" w:lineRule="auto"/>
      </w:pPr>
      <w:r>
        <w:separator/>
      </w:r>
    </w:p>
  </w:endnote>
  <w:endnote w:type="continuationSeparator" w:id="0">
    <w:p w14:paraId="259F654F" w14:textId="77777777" w:rsidR="00586008" w:rsidRDefault="00586008" w:rsidP="00525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23221" w14:textId="77777777" w:rsidR="00586008" w:rsidRDefault="00586008" w:rsidP="00525E3E">
      <w:pPr>
        <w:spacing w:after="0" w:line="240" w:lineRule="auto"/>
      </w:pPr>
      <w:r>
        <w:separator/>
      </w:r>
    </w:p>
  </w:footnote>
  <w:footnote w:type="continuationSeparator" w:id="0">
    <w:p w14:paraId="6D135EBA" w14:textId="77777777" w:rsidR="00586008" w:rsidRDefault="00586008" w:rsidP="00525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CD188" w14:textId="77777777" w:rsidR="00525E3E" w:rsidRDefault="00525E3E" w:rsidP="00525E3E">
    <w:pPr>
      <w:spacing w:after="200" w:line="276" w:lineRule="auto"/>
      <w:rPr>
        <w:rFonts w:ascii="Calibri" w:eastAsia="Calibri" w:hAnsi="Calibri"/>
      </w:rPr>
    </w:pPr>
  </w:p>
  <w:p w14:paraId="499F0A93" w14:textId="45926B15" w:rsidR="00525E3E" w:rsidRPr="00882F91" w:rsidRDefault="00525E3E" w:rsidP="00525E3E">
    <w:pPr>
      <w:spacing w:after="200" w:line="276" w:lineRule="auto"/>
      <w:rPr>
        <w:rFonts w:ascii="Calibri" w:eastAsia="Calibri" w:hAnsi="Calibri"/>
      </w:rPr>
    </w:pPr>
    <w:r>
      <w:rPr>
        <w:noProof/>
      </w:rPr>
      <mc:AlternateContent>
        <mc:Choice Requires="wps">
          <w:drawing>
            <wp:anchor distT="0" distB="0" distL="114300" distR="114300" simplePos="0" relativeHeight="251659264" behindDoc="0" locked="0" layoutInCell="1" allowOverlap="1" wp14:anchorId="49F4CA05" wp14:editId="421BF4FD">
              <wp:simplePos x="0" y="0"/>
              <wp:positionH relativeFrom="column">
                <wp:posOffset>-596265</wp:posOffset>
              </wp:positionH>
              <wp:positionV relativeFrom="paragraph">
                <wp:posOffset>-239395</wp:posOffset>
              </wp:positionV>
              <wp:extent cx="2352040" cy="782955"/>
              <wp:effectExtent l="3810" t="0" r="381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04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B2719" w14:textId="15D8BC38" w:rsidR="00525E3E" w:rsidRDefault="00525E3E" w:rsidP="00525E3E">
                          <w:pPr>
                            <w:ind w:left="709"/>
                          </w:pPr>
                          <w:r w:rsidRPr="00F558D0">
                            <w:rPr>
                              <w:noProof/>
                            </w:rPr>
                            <w:drawing>
                              <wp:inline distT="0" distB="0" distL="0" distR="0" wp14:anchorId="756E9EB3" wp14:editId="58DC4891">
                                <wp:extent cx="171450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953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9F4CA05" id="_x0000_t202" coordsize="21600,21600" o:spt="202" path="m,l,21600r21600,l21600,xe">
              <v:stroke joinstyle="miter"/>
              <v:path gradientshapeok="t" o:connecttype="rect"/>
            </v:shapetype>
            <v:shape id="Textové pole 2" o:spid="_x0000_s1026" type="#_x0000_t202" style="position:absolute;margin-left:-46.95pt;margin-top:-18.85pt;width:185.2pt;height:61.65pt;z-index:2516592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" filled="f" stroked="f">
              <v:textbox style="mso-fit-shape-to-text:t">
                <w:txbxContent>
                  <w:p w14:paraId="2FCB2719" w14:textId="15D8BC38" w:rsidR="00525E3E" w:rsidRDefault="00525E3E" w:rsidP="00525E3E">
                    <w:pPr>
                      <w:ind w:left="709"/>
                    </w:pPr>
                    <w:r w:rsidRPr="00F558D0">
                      <w:rPr>
                        <w:noProof/>
                      </w:rPr>
                      <w:drawing>
                        <wp:inline distT="0" distB="0" distL="0" distR="0" wp14:anchorId="756E9EB3" wp14:editId="58DC4891">
                          <wp:extent cx="171450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695325"/>
                                  </a:xfrm>
                                  <a:prstGeom prst="rect">
                                    <a:avLst/>
                                  </a:prstGeom>
                                  <a:noFill/>
                                  <a:ln>
                                    <a:noFill/>
                                  </a:ln>
                                </pic:spPr>
                              </pic:pic>
                            </a:graphicData>
                          </a:graphic>
                        </wp:inline>
                      </w:drawing>
                    </w:r>
                  </w:p>
                </w:txbxContent>
              </v:textbox>
            </v:shape>
          </w:pict>
        </mc:Fallback>
      </mc:AlternateContent>
    </w:r>
  </w:p>
  <w:p w14:paraId="75657DC5" w14:textId="02C58B72" w:rsidR="00525E3E" w:rsidRPr="00D827C4" w:rsidRDefault="00525E3E" w:rsidP="00525E3E">
    <w:pPr>
      <w:spacing w:after="200" w:line="276" w:lineRule="auto"/>
      <w:rPr>
        <w:rFonts w:ascii="Calibri" w:eastAsia="Calibri" w:hAnsi="Calibri"/>
      </w:rPr>
    </w:pPr>
    <w:r w:rsidRPr="00D827C4">
      <w:rPr>
        <w:noProof/>
      </w:rPr>
      <mc:AlternateContent>
        <mc:Choice Requires="wpg">
          <w:drawing>
            <wp:anchor distT="4294967295" distB="4294967295" distL="114300" distR="114300" simplePos="0" relativeHeight="251660288" behindDoc="0" locked="0" layoutInCell="1" allowOverlap="1" wp14:anchorId="4EF70459" wp14:editId="6E0CF951">
              <wp:simplePos x="0" y="0"/>
              <wp:positionH relativeFrom="column">
                <wp:posOffset>-36195</wp:posOffset>
              </wp:positionH>
              <wp:positionV relativeFrom="paragraph">
                <wp:posOffset>160019</wp:posOffset>
              </wp:positionV>
              <wp:extent cx="5873750" cy="88900"/>
              <wp:effectExtent l="0" t="19050" r="31750" b="0"/>
              <wp:wrapNone/>
              <wp:docPr id="14" name="Skupin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73750" cy="88900"/>
                        <a:chOff x="0" y="0"/>
                        <a:chExt cx="6734175" cy="0"/>
                      </a:xfrm>
                    </wpg:grpSpPr>
                    <wps:wsp>
                      <wps:cNvPr id="3" name="Přímá spojnice 3"/>
                      <wps:cNvCnPr/>
                      <wps:spPr>
                        <a:xfrm>
                          <a:off x="0" y="0"/>
                          <a:ext cx="2237105" cy="0"/>
                        </a:xfrm>
                        <a:prstGeom prst="line">
                          <a:avLst/>
                        </a:prstGeom>
                        <a:noFill/>
                        <a:ln w="28575" cap="flat" cmpd="sng" algn="ctr">
                          <a:solidFill>
                            <a:srgbClr val="005670"/>
                          </a:solidFill>
                          <a:prstDash val="solid"/>
                        </a:ln>
                        <a:effectLst/>
                      </wps:spPr>
                      <wps:bodyPr/>
                    </wps:wsp>
                    <wps:wsp>
                      <wps:cNvPr id="5" name="Přímá spojnice 5"/>
                      <wps:cNvCnPr/>
                      <wps:spPr>
                        <a:xfrm>
                          <a:off x="2228850" y="0"/>
                          <a:ext cx="2306320" cy="0"/>
                        </a:xfrm>
                        <a:prstGeom prst="line">
                          <a:avLst/>
                        </a:prstGeom>
                        <a:noFill/>
                        <a:ln w="28575" cap="flat" cmpd="sng" algn="ctr">
                          <a:solidFill>
                            <a:srgbClr val="0077C8"/>
                          </a:solidFill>
                          <a:prstDash val="solid"/>
                        </a:ln>
                        <a:effectLst/>
                      </wps:spPr>
                      <wps:bodyPr/>
                    </wps:wsp>
                    <wps:wsp>
                      <wps:cNvPr id="12" name="Přímá spojnice 12"/>
                      <wps:cNvCnPr/>
                      <wps:spPr>
                        <a:xfrm>
                          <a:off x="4533900" y="0"/>
                          <a:ext cx="2200275" cy="0"/>
                        </a:xfrm>
                        <a:prstGeom prst="line">
                          <a:avLst/>
                        </a:prstGeom>
                        <a:noFill/>
                        <a:ln w="28575" cap="flat" cmpd="sng" algn="ctr">
                          <a:solidFill>
                            <a:srgbClr val="47D7AC"/>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0E30893E" id="Skupina 14" o:spid="_x0000_s1026" style="position:absolute;margin-left:-2.85pt;margin-top:12.6pt;width:462.5pt;height:7pt;z-index:251660288;mso-wrap-distance-top:-3e-5mm;mso-wrap-distance-bottom:-3e-5mm" coordsize="67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">
              <v:line id="Přímá spojnice 3" o:spid="_x0000_s1027" style="position:absolute;visibility:visible;mso-wrap-style:square" from="0,0" to="223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" strokecolor="#005670" strokeweight="2.25pt"/>
              <v:line id="Přímá spojnice 5" o:spid="_x0000_s1028" style="position:absolute;visibility:visible;mso-wrap-style:square" from="22288,0" to="45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" strokecolor="#0077c8" strokeweight="2.25pt"/>
              <v:line id="Přímá spojnice 12" o:spid="_x0000_s1029" style="position:absolute;visibility:visible;mso-wrap-style:square" from="45339,0" to="67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" strokecolor="#47d7ac" strokeweight="2.25pt"/>
            </v:group>
          </w:pict>
        </mc:Fallback>
      </mc:AlternateContent>
    </w:r>
  </w:p>
  <w:p w14:paraId="5196E819" w14:textId="77777777" w:rsidR="00525E3E" w:rsidRDefault="00525E3E" w:rsidP="00525E3E">
    <w:pPr>
      <w:pStyle w:val="Zhlav"/>
    </w:pPr>
  </w:p>
  <w:p w14:paraId="68D43CB1" w14:textId="77777777" w:rsidR="00525E3E" w:rsidRPr="00525E3E" w:rsidRDefault="00525E3E" w:rsidP="00525E3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C1023"/>
    <w:multiLevelType w:val="hybridMultilevel"/>
    <w:tmpl w:val="05C833AA"/>
    <w:lvl w:ilvl="0" w:tplc="04050015">
      <w:start w:val="1"/>
      <w:numFmt w:val="upp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CC25F8"/>
    <w:multiLevelType w:val="hybridMultilevel"/>
    <w:tmpl w:val="AF32ADC6"/>
    <w:lvl w:ilvl="0" w:tplc="F0E06B10">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A8757C"/>
    <w:multiLevelType w:val="hybridMultilevel"/>
    <w:tmpl w:val="BCE2CAD0"/>
    <w:lvl w:ilvl="0" w:tplc="3F44A20A">
      <w:start w:val="1"/>
      <w:numFmt w:val="upperLetter"/>
      <w:lvlText w:val="%1."/>
      <w:lvlJc w:val="left"/>
      <w:pPr>
        <w:ind w:left="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530650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FADC8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96357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A4B8B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9DEDAA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5A6A3A4">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822C72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5AEFC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7A40763"/>
    <w:multiLevelType w:val="hybridMultilevel"/>
    <w:tmpl w:val="1D8289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2C1"/>
    <w:rsid w:val="000404D8"/>
    <w:rsid w:val="00060804"/>
    <w:rsid w:val="000A2D41"/>
    <w:rsid w:val="000A3BB3"/>
    <w:rsid w:val="000D3AEE"/>
    <w:rsid w:val="000E03B2"/>
    <w:rsid w:val="000E473C"/>
    <w:rsid w:val="000F2A5E"/>
    <w:rsid w:val="001408BD"/>
    <w:rsid w:val="001C12CF"/>
    <w:rsid w:val="001D5BBF"/>
    <w:rsid w:val="001F4C93"/>
    <w:rsid w:val="00205F98"/>
    <w:rsid w:val="0023591D"/>
    <w:rsid w:val="0023773F"/>
    <w:rsid w:val="00267DC9"/>
    <w:rsid w:val="002A0D0F"/>
    <w:rsid w:val="002A5BEF"/>
    <w:rsid w:val="002B521E"/>
    <w:rsid w:val="002C3CAB"/>
    <w:rsid w:val="002D3340"/>
    <w:rsid w:val="002E1C67"/>
    <w:rsid w:val="002E7F2E"/>
    <w:rsid w:val="00303023"/>
    <w:rsid w:val="003369D5"/>
    <w:rsid w:val="00365E6F"/>
    <w:rsid w:val="00373BD3"/>
    <w:rsid w:val="003A531C"/>
    <w:rsid w:val="003C106E"/>
    <w:rsid w:val="003C2D82"/>
    <w:rsid w:val="003D53DB"/>
    <w:rsid w:val="003E1A21"/>
    <w:rsid w:val="003E7AEC"/>
    <w:rsid w:val="003F4F4C"/>
    <w:rsid w:val="00411974"/>
    <w:rsid w:val="00412C2A"/>
    <w:rsid w:val="004A6526"/>
    <w:rsid w:val="004C01D1"/>
    <w:rsid w:val="004C2170"/>
    <w:rsid w:val="004C5F71"/>
    <w:rsid w:val="00525E3E"/>
    <w:rsid w:val="0057123D"/>
    <w:rsid w:val="00574EF4"/>
    <w:rsid w:val="00586008"/>
    <w:rsid w:val="005A37B8"/>
    <w:rsid w:val="005B2A45"/>
    <w:rsid w:val="005C2BE8"/>
    <w:rsid w:val="005D154A"/>
    <w:rsid w:val="005F57B8"/>
    <w:rsid w:val="006134D5"/>
    <w:rsid w:val="00654A2A"/>
    <w:rsid w:val="0065582A"/>
    <w:rsid w:val="006B2D8A"/>
    <w:rsid w:val="006C414B"/>
    <w:rsid w:val="006C6ADB"/>
    <w:rsid w:val="006D60ED"/>
    <w:rsid w:val="00733725"/>
    <w:rsid w:val="00736CF3"/>
    <w:rsid w:val="007420ED"/>
    <w:rsid w:val="00745C85"/>
    <w:rsid w:val="00752C35"/>
    <w:rsid w:val="00772D10"/>
    <w:rsid w:val="00781604"/>
    <w:rsid w:val="0078323B"/>
    <w:rsid w:val="00793868"/>
    <w:rsid w:val="007A0205"/>
    <w:rsid w:val="007B689C"/>
    <w:rsid w:val="00800A27"/>
    <w:rsid w:val="008025A8"/>
    <w:rsid w:val="00833853"/>
    <w:rsid w:val="00842EF1"/>
    <w:rsid w:val="00850A61"/>
    <w:rsid w:val="00854118"/>
    <w:rsid w:val="00873464"/>
    <w:rsid w:val="00876507"/>
    <w:rsid w:val="0087718E"/>
    <w:rsid w:val="008D229E"/>
    <w:rsid w:val="008E7B6D"/>
    <w:rsid w:val="008F40D3"/>
    <w:rsid w:val="008F5ABF"/>
    <w:rsid w:val="00927AF6"/>
    <w:rsid w:val="00927E2C"/>
    <w:rsid w:val="00932257"/>
    <w:rsid w:val="00933D35"/>
    <w:rsid w:val="00942AC2"/>
    <w:rsid w:val="00960C21"/>
    <w:rsid w:val="0099227F"/>
    <w:rsid w:val="0099624B"/>
    <w:rsid w:val="009C1619"/>
    <w:rsid w:val="009D4056"/>
    <w:rsid w:val="009F041F"/>
    <w:rsid w:val="009F55F1"/>
    <w:rsid w:val="00A032C1"/>
    <w:rsid w:val="00A036FB"/>
    <w:rsid w:val="00A066F3"/>
    <w:rsid w:val="00A22638"/>
    <w:rsid w:val="00A330F0"/>
    <w:rsid w:val="00A53AE4"/>
    <w:rsid w:val="00A86461"/>
    <w:rsid w:val="00AB2637"/>
    <w:rsid w:val="00AE340E"/>
    <w:rsid w:val="00B1574C"/>
    <w:rsid w:val="00B219EC"/>
    <w:rsid w:val="00B834D3"/>
    <w:rsid w:val="00B9398C"/>
    <w:rsid w:val="00BB245A"/>
    <w:rsid w:val="00BC4FC9"/>
    <w:rsid w:val="00C43D2F"/>
    <w:rsid w:val="00CA4C42"/>
    <w:rsid w:val="00CA6173"/>
    <w:rsid w:val="00CC561D"/>
    <w:rsid w:val="00CD3AD5"/>
    <w:rsid w:val="00D13464"/>
    <w:rsid w:val="00D16712"/>
    <w:rsid w:val="00D229C7"/>
    <w:rsid w:val="00D335E0"/>
    <w:rsid w:val="00D46F70"/>
    <w:rsid w:val="00D543DA"/>
    <w:rsid w:val="00D81570"/>
    <w:rsid w:val="00D91EE2"/>
    <w:rsid w:val="00DA5F6D"/>
    <w:rsid w:val="00DB25E4"/>
    <w:rsid w:val="00DB5BAA"/>
    <w:rsid w:val="00DD51D9"/>
    <w:rsid w:val="00E273F4"/>
    <w:rsid w:val="00E6381A"/>
    <w:rsid w:val="00EB1C0A"/>
    <w:rsid w:val="00EC0DE5"/>
    <w:rsid w:val="00EC5BBF"/>
    <w:rsid w:val="00EE00DE"/>
    <w:rsid w:val="00EE1648"/>
    <w:rsid w:val="00F45E7A"/>
    <w:rsid w:val="00F765F8"/>
    <w:rsid w:val="00F9149A"/>
    <w:rsid w:val="00FC62D7"/>
    <w:rsid w:val="00FF3AC1"/>
    <w:rsid w:val="00FF70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7FC6B"/>
  <w15:chartTrackingRefBased/>
  <w15:docId w15:val="{2F01FC4A-44F7-4286-8C68-A02A98F1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rsid w:val="000A2D41"/>
    <w:pPr>
      <w:spacing w:after="0" w:line="240" w:lineRule="auto"/>
    </w:pPr>
    <w:rPr>
      <w:rFonts w:eastAsiaTheme="minorEastAsia"/>
      <w:lang w:eastAsia="cs-CZ"/>
    </w:rPr>
    <w:tblPr>
      <w:tblCellMar>
        <w:top w:w="0" w:type="dxa"/>
        <w:left w:w="0" w:type="dxa"/>
        <w:bottom w:w="0" w:type="dxa"/>
        <w:right w:w="0" w:type="dxa"/>
      </w:tblCellMar>
    </w:tblPr>
  </w:style>
  <w:style w:type="paragraph" w:styleId="Odstavecseseznamem">
    <w:name w:val="List Paragraph"/>
    <w:basedOn w:val="Normln"/>
    <w:uiPriority w:val="34"/>
    <w:qFormat/>
    <w:rsid w:val="000F2A5E"/>
    <w:pPr>
      <w:ind w:left="720"/>
      <w:contextualSpacing/>
    </w:pPr>
  </w:style>
  <w:style w:type="character" w:styleId="Odkaznakoment">
    <w:name w:val="annotation reference"/>
    <w:basedOn w:val="Standardnpsmoodstavce"/>
    <w:uiPriority w:val="99"/>
    <w:semiHidden/>
    <w:unhideWhenUsed/>
    <w:rsid w:val="003E1A21"/>
    <w:rPr>
      <w:sz w:val="16"/>
      <w:szCs w:val="16"/>
    </w:rPr>
  </w:style>
  <w:style w:type="paragraph" w:styleId="Textkomente">
    <w:name w:val="annotation text"/>
    <w:basedOn w:val="Normln"/>
    <w:link w:val="TextkomenteChar"/>
    <w:uiPriority w:val="99"/>
    <w:semiHidden/>
    <w:unhideWhenUsed/>
    <w:rsid w:val="003E1A21"/>
    <w:pPr>
      <w:spacing w:line="240" w:lineRule="auto"/>
    </w:pPr>
    <w:rPr>
      <w:sz w:val="20"/>
      <w:szCs w:val="20"/>
    </w:rPr>
  </w:style>
  <w:style w:type="character" w:customStyle="1" w:styleId="TextkomenteChar">
    <w:name w:val="Text komentáře Char"/>
    <w:basedOn w:val="Standardnpsmoodstavce"/>
    <w:link w:val="Textkomente"/>
    <w:uiPriority w:val="99"/>
    <w:semiHidden/>
    <w:rsid w:val="003E1A21"/>
    <w:rPr>
      <w:sz w:val="20"/>
      <w:szCs w:val="20"/>
    </w:rPr>
  </w:style>
  <w:style w:type="paragraph" w:styleId="Pedmtkomente">
    <w:name w:val="annotation subject"/>
    <w:basedOn w:val="Textkomente"/>
    <w:next w:val="Textkomente"/>
    <w:link w:val="PedmtkomenteChar"/>
    <w:uiPriority w:val="99"/>
    <w:semiHidden/>
    <w:unhideWhenUsed/>
    <w:rsid w:val="003E1A21"/>
    <w:rPr>
      <w:b/>
      <w:bCs/>
    </w:rPr>
  </w:style>
  <w:style w:type="character" w:customStyle="1" w:styleId="PedmtkomenteChar">
    <w:name w:val="Předmět komentáře Char"/>
    <w:basedOn w:val="TextkomenteChar"/>
    <w:link w:val="Pedmtkomente"/>
    <w:uiPriority w:val="99"/>
    <w:semiHidden/>
    <w:rsid w:val="003E1A21"/>
    <w:rPr>
      <w:b/>
      <w:bCs/>
      <w:sz w:val="20"/>
      <w:szCs w:val="20"/>
    </w:rPr>
  </w:style>
  <w:style w:type="paragraph" w:styleId="Textbubliny">
    <w:name w:val="Balloon Text"/>
    <w:basedOn w:val="Normln"/>
    <w:link w:val="TextbublinyChar"/>
    <w:uiPriority w:val="99"/>
    <w:semiHidden/>
    <w:unhideWhenUsed/>
    <w:rsid w:val="003E1A2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E1A21"/>
    <w:rPr>
      <w:rFonts w:ascii="Segoe UI" w:hAnsi="Segoe UI" w:cs="Segoe UI"/>
      <w:sz w:val="18"/>
      <w:szCs w:val="18"/>
    </w:rPr>
  </w:style>
  <w:style w:type="paragraph" w:styleId="Normlnweb">
    <w:name w:val="Normal (Web)"/>
    <w:basedOn w:val="Normln"/>
    <w:semiHidden/>
    <w:rsid w:val="00525E3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qFormat/>
    <w:rsid w:val="00525E3E"/>
    <w:rPr>
      <w:b/>
      <w:bCs/>
    </w:rPr>
  </w:style>
  <w:style w:type="paragraph" w:styleId="Zhlav">
    <w:name w:val="header"/>
    <w:basedOn w:val="Normln"/>
    <w:link w:val="ZhlavChar"/>
    <w:uiPriority w:val="99"/>
    <w:unhideWhenUsed/>
    <w:rsid w:val="00525E3E"/>
    <w:pPr>
      <w:tabs>
        <w:tab w:val="center" w:pos="4536"/>
        <w:tab w:val="right" w:pos="9072"/>
      </w:tabs>
      <w:spacing w:after="0" w:line="240" w:lineRule="auto"/>
    </w:pPr>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uiPriority w:val="99"/>
    <w:rsid w:val="00525E3E"/>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525E3E"/>
    <w:pPr>
      <w:tabs>
        <w:tab w:val="center" w:pos="4536"/>
        <w:tab w:val="right" w:pos="9072"/>
      </w:tabs>
      <w:spacing w:after="0" w:line="240" w:lineRule="auto"/>
    </w:pPr>
  </w:style>
  <w:style w:type="character" w:customStyle="1" w:styleId="ZpatChar">
    <w:name w:val="Zápatí Char"/>
    <w:basedOn w:val="Standardnpsmoodstavce"/>
    <w:link w:val="Zpat"/>
    <w:uiPriority w:val="99"/>
    <w:rsid w:val="00525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5210332">
      <w:bodyDiv w:val="1"/>
      <w:marLeft w:val="0"/>
      <w:marRight w:val="0"/>
      <w:marTop w:val="0"/>
      <w:marBottom w:val="0"/>
      <w:divBdr>
        <w:top w:val="none" w:sz="0" w:space="0" w:color="auto"/>
        <w:left w:val="none" w:sz="0" w:space="0" w:color="auto"/>
        <w:bottom w:val="none" w:sz="0" w:space="0" w:color="auto"/>
        <w:right w:val="none" w:sz="0" w:space="0" w:color="auto"/>
      </w:divBdr>
    </w:div>
    <w:div w:id="188036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10</Pages>
  <Words>3040</Words>
  <Characters>17941</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Obrovská Iveta</dc:creator>
  <cp:keywords/>
  <dc:description/>
  <cp:lastModifiedBy>Langrová Lenka</cp:lastModifiedBy>
  <cp:revision>6</cp:revision>
  <dcterms:created xsi:type="dcterms:W3CDTF">2022-06-16T11:19:00Z</dcterms:created>
  <dcterms:modified xsi:type="dcterms:W3CDTF">2022-06-16T12:36:00Z</dcterms:modified>
</cp:coreProperties>
</file>